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2070874744"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r w:rsidDel="00000000" w:rsidR="00000000" w:rsidRPr="00000000">
        <w:rPr>
          <w:b w:val="1"/>
          <w:color w:val="c00000"/>
          <w:sz w:val="40"/>
          <w:szCs w:val="40"/>
          <w:rtl w:val="0"/>
        </w:rPr>
        <w:t xml:space="preserve">ATE 4 </w:t>
      </w:r>
      <w:r w:rsidDel="00000000" w:rsidR="00000000" w:rsidRPr="00000000">
        <w:rPr>
          <w:b w:val="1"/>
          <w:sz w:val="40"/>
          <w:szCs w:val="40"/>
          <w:rtl w:val="0"/>
        </w:rPr>
        <w:br w:type="textWrapping"/>
      </w:r>
      <w:r w:rsidDel="00000000" w:rsidR="00000000" w:rsidRPr="00000000">
        <w:rPr>
          <w:sz w:val="40"/>
          <w:szCs w:val="40"/>
          <w:rtl w:val="0"/>
        </w:rPr>
        <w:t xml:space="preserve">Applis santé pour les routines de repos</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Maria Mitsa, Institut Prolepsis</w:t>
      </w:r>
    </w:p>
    <w:p w:rsidR="00000000" w:rsidDel="00000000" w:rsidP="00000000" w:rsidRDefault="00000000" w:rsidRPr="00000000" w14:paraId="00000008">
      <w:pPr>
        <w:rPr>
          <w:sz w:val="28"/>
          <w:szCs w:val="28"/>
        </w:rPr>
      </w:pPr>
      <w:r w:rsidDel="00000000" w:rsidR="00000000" w:rsidRPr="00000000">
        <w:rPr>
          <w:sz w:val="28"/>
          <w:szCs w:val="28"/>
          <w:rtl w:val="0"/>
        </w:rPr>
        <w:t xml:space="preserve">Nikole Papaevgeniou, Institut Prolepsis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2070874748"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C">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207087474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D">
            <w:pPr>
              <w:rPr>
                <w:sz w:val="16"/>
                <w:szCs w:val="16"/>
              </w:rPr>
            </w:pPr>
            <w:r w:rsidDel="00000000" w:rsidR="00000000" w:rsidRPr="00000000">
              <w:rPr>
                <w:sz w:val="16"/>
                <w:szCs w:val="16"/>
                <w:rtl w:val="0"/>
              </w:rPr>
              <w:t xml:space="preserve">Financé par l'Union européenne. Les points de vue et opinions exprimés n'engagent que leurs auteurs et ne reflètent pas nécessairement ceux de l'Union européenne ou de l'Agence exécutive européenne pour l'éducation et la culture (EACEA). Ni l'Union européenne ni l'EACEA ne peuvent en être tenues pour responsables.</w:t>
            </w:r>
          </w:p>
        </w:tc>
      </w:tr>
    </w:tbl>
    <w:p w:rsidR="00000000" w:rsidDel="00000000" w:rsidP="00000000" w:rsidRDefault="00000000" w:rsidRPr="00000000" w14:paraId="0000000E">
      <w:pPr>
        <w:rPr>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spacing w:after="160" w:before="0" w:line="259" w:lineRule="auto"/>
        <w:jc w:val="left"/>
        <w:rPr/>
      </w:pPr>
      <w:bookmarkStart w:colFirst="0" w:colLast="0" w:name="_heading=h.30j0zll" w:id="1"/>
      <w:bookmarkEnd w:id="1"/>
      <w:r w:rsidDel="00000000" w:rsidR="00000000" w:rsidRPr="00000000">
        <w:rPr>
          <w:rtl w:val="0"/>
        </w:rPr>
      </w:r>
    </w:p>
    <w:p w:rsidR="00000000" w:rsidDel="00000000" w:rsidP="00000000" w:rsidRDefault="00000000" w:rsidRPr="00000000" w14:paraId="00000010">
      <w:pPr>
        <w:jc w:val="center"/>
        <w:rPr>
          <w:b w:val="1"/>
          <w:color w:val="002060"/>
        </w:rPr>
      </w:pPr>
      <w:bookmarkStart w:colFirst="0" w:colLast="0" w:name="_heading=h.1fob9te" w:id="2"/>
      <w:bookmarkEnd w:id="2"/>
      <w:r w:rsidDel="00000000" w:rsidR="00000000" w:rsidRPr="00000000">
        <w:rPr>
          <w:b w:val="1"/>
          <w:color w:val="002060"/>
          <w:rtl w:val="0"/>
        </w:rPr>
        <w:t xml:space="preserve">Déclaration sur les droits d'auteur :</w:t>
      </w:r>
    </w:p>
    <w:p w:rsidR="00000000" w:rsidDel="00000000" w:rsidP="00000000" w:rsidRDefault="00000000" w:rsidRPr="00000000" w14:paraId="00000011">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2070874746" name="image5.png"/>
            <a:graphic>
              <a:graphicData uri="http://schemas.openxmlformats.org/drawingml/2006/picture">
                <pic:pic>
                  <pic:nvPicPr>
                    <pic:cNvPr descr="Εικόνα που περιέχει κείμενο, clipart&#10;&#10;Περιγραφή που δημιουργήθηκε αυτόματα" id="0" name="image5.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br w:type="textWrapping"/>
        <w:t xml:space="preserve">Cette œuvre est placée sous une licence Creative Commons Attribution-NonCommercial-ShareAlike 4.0 International License. Vous êtes libre de :</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5">
      <w:pPr>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remixez, transformez ou développez le matériel, vous devez distribuer vos contributions sous la même licence que l'original.</w:t>
      </w:r>
    </w:p>
    <w:p w:rsidR="00000000" w:rsidDel="00000000" w:rsidP="00000000" w:rsidRDefault="00000000" w:rsidRPr="00000000" w14:paraId="00000019">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1</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1</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2</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expérimentale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Annexe - Applications nutritionnelles</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A">
      <w:pPr>
        <w:spacing w:after="160" w:before="0" w:line="259" w:lineRule="auto"/>
        <w:jc w:val="left"/>
        <w:rPr>
          <w:color w:val="0563c1"/>
          <w:u w:val="single"/>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B">
      <w:pPr>
        <w:pStyle w:val="Heading1"/>
        <w:numPr>
          <w:ilvl w:val="0"/>
          <w:numId w:val="1"/>
        </w:numPr>
        <w:ind w:left="432" w:hanging="432"/>
        <w:rPr/>
      </w:pPr>
      <w:bookmarkStart w:colFirst="0" w:colLast="0" w:name="_heading=h.3znysh7" w:id="3"/>
      <w:bookmarkEnd w:id="3"/>
      <w:r w:rsidDel="00000000" w:rsidR="00000000" w:rsidRPr="00000000">
        <w:rPr>
          <w:rtl w:val="0"/>
        </w:rPr>
        <w:t xml:space="preserve">A propos du module</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p w:rsidR="00000000" w:rsidDel="00000000" w:rsidP="00000000" w:rsidRDefault="00000000" w:rsidRPr="00000000" w14:paraId="0000002D">
      <w:pPr>
        <w:tabs>
          <w:tab w:val="left" w:leader="none" w:pos="4500"/>
        </w:tabs>
        <w:spacing w:after="280" w:before="280" w:lineRule="auto"/>
        <w:rPr>
          <w:color w:val="000000"/>
        </w:rPr>
      </w:pPr>
      <w:r w:rsidDel="00000000" w:rsidR="00000000" w:rsidRPr="00000000">
        <w:rPr>
          <w:color w:val="000000"/>
          <w:rtl w:val="0"/>
        </w:rPr>
        <w:t xml:space="preserve">Ce module vise à sensibiliser la population migrante à ce qu'est une routine de repos et à l'importance d'une telle routine. En particulier, les participants seront en mesure d'identifier les principales activités pour établir une routine de repos et comment les applications de routine de repos peuvent y contribuer. En outre, les stagiaires comprendront les principaux concepts liés aux applications de santé et la manière dont elles peuvent être utiles à la population migrante. En outre, ils développeront des compétences numériques et se </w:t>
      </w:r>
      <w:r w:rsidDel="00000000" w:rsidR="00000000" w:rsidRPr="00000000">
        <w:rPr>
          <w:color w:val="000000"/>
          <w:rtl w:val="0"/>
        </w:rPr>
        <w:t xml:space="preserve">familiariseront</w:t>
      </w:r>
      <w:r w:rsidDel="00000000" w:rsidR="00000000" w:rsidRPr="00000000">
        <w:rPr>
          <w:color w:val="000000"/>
          <w:rtl w:val="0"/>
        </w:rPr>
        <w:t xml:space="preserve"> avec l'utilisation des applications de routine de repos.</w:t>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arrivants ; stagiaires.</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tl w:val="0"/>
        </w:rPr>
        <w:t xml:space="preserve">Les membres de la communauté migrante </w:t>
      </w:r>
      <w:r w:rsidDel="00000000" w:rsidR="00000000" w:rsidRPr="00000000">
        <w:rPr>
          <w:i w:val="0"/>
          <w:smallCaps w:val="0"/>
          <w:strike w:val="0"/>
          <w:color w:val="000000"/>
          <w:sz w:val="22"/>
          <w:szCs w:val="22"/>
          <w:u w:val="none"/>
          <w:shd w:fill="auto" w:val="clear"/>
          <w:vertAlign w:val="baseline"/>
          <w:rtl w:val="0"/>
        </w:rPr>
        <w:t xml:space="preserve">; 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tagiaires ou formateurs après avoir été formés comme formateurs. Lorsqu'ils participent en tant que stagiaires, ils peuvent jouer un rôle de soutien aux migrants primo-arrivants tout au long du processus de formation, notamment en les aidant à surmonter les barrières linguistiques.</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stagiaires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Les stagiaires seront capables de définir ce qu'est une routine de repos et pourquoi elle est importante.</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Les stagiaires seront en mesure d'expliquer comment les applications de routine de repos peuvent favoriser la mise en place d'une routine de sommeil et améliorer le sommeil en général.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Les stagiaires seront familiarisés et capables de naviguer dans différentes applications de routine de repos et de les intégrer dans la vie quotidienne. </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Discussions et évaluation critique des applications actuelles de routines de repos et de leur utilisation.</w:t>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Informations générales sur les routines de repos </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Applications des routines de repos et leurs avantages</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Intégrations dans la vie réelle</w:t>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Naviguer dans les applications pour les routines de repos</w:t>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Exemples spécifiques de routines de repos Apps</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Quiz et auto-évaluation</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r w:rsidDel="00000000" w:rsidR="00000000" w:rsidRPr="00000000">
        <w:rPr>
          <w:color w:val="000000"/>
          <w:rtl w:val="0"/>
        </w:rPr>
        <w:t xml:space="preserve">Discussion et clôture</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Séances d'enseignement : 2 heures</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d'apprentissage en ligne et session de formation expérientielle : 2 heures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Séance de clôture : 30 minutes</w:t>
      </w:r>
    </w:p>
    <w:p w:rsidR="00000000" w:rsidDel="00000000" w:rsidP="00000000" w:rsidRDefault="00000000" w:rsidRPr="00000000" w14:paraId="00000043">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tabs>
          <w:tab w:val="left" w:leader="none" w:pos="4500"/>
        </w:tabs>
        <w:spacing w:after="0" w:before="120" w:line="240" w:lineRule="auto"/>
        <w:ind w:left="720" w:hanging="360"/>
        <w:rPr>
          <w:color w:val="000000"/>
        </w:rPr>
      </w:pPr>
      <w:bookmarkStart w:colFirst="0" w:colLast="0" w:name="_heading=h.17dp8vu" w:id="10"/>
      <w:bookmarkEnd w:id="10"/>
      <w:r w:rsidDel="00000000" w:rsidR="00000000" w:rsidRPr="00000000">
        <w:rPr>
          <w:color w:val="000000"/>
          <w:rtl w:val="0"/>
        </w:rPr>
        <w:t xml:space="preserve">Matériel de formation : </w:t>
      </w:r>
    </w:p>
    <w:p w:rsidR="00000000" w:rsidDel="00000000" w:rsidP="00000000" w:rsidRDefault="00000000" w:rsidRPr="00000000" w14:paraId="00000045">
      <w:pPr>
        <w:numPr>
          <w:ilvl w:val="1"/>
          <w:numId w:val="7"/>
        </w:numPr>
        <w:pBdr>
          <w:top w:space="0" w:sz="0" w:val="nil"/>
          <w:left w:space="0" w:sz="0" w:val="nil"/>
          <w:bottom w:space="0" w:sz="0" w:val="nil"/>
          <w:right w:space="0" w:sz="0" w:val="nil"/>
          <w:between w:space="0" w:sz="0" w:val="nil"/>
        </w:pBdr>
        <w:tabs>
          <w:tab w:val="left" w:leader="none" w:pos="4500"/>
        </w:tabs>
        <w:spacing w:after="0" w:before="120" w:line="240" w:lineRule="auto"/>
        <w:ind w:left="1440" w:hanging="360"/>
        <w:rPr>
          <w:color w:val="000000"/>
        </w:rPr>
      </w:pPr>
      <w:r w:rsidDel="00000000" w:rsidR="00000000" w:rsidRPr="00000000">
        <w:rPr>
          <w:color w:val="000000"/>
          <w:rtl w:val="0"/>
        </w:rPr>
        <w:t xml:space="preserve">ppt. pour la session d'enseignement, </w:t>
      </w:r>
    </w:p>
    <w:p w:rsidR="00000000" w:rsidDel="00000000" w:rsidP="00000000" w:rsidRDefault="00000000" w:rsidRPr="00000000" w14:paraId="00000046">
      <w:pPr>
        <w:numPr>
          <w:ilvl w:val="1"/>
          <w:numId w:val="7"/>
        </w:numPr>
        <w:pBdr>
          <w:top w:space="0" w:sz="0" w:val="nil"/>
          <w:left w:space="0" w:sz="0" w:val="nil"/>
          <w:bottom w:space="0" w:sz="0" w:val="nil"/>
          <w:right w:space="0" w:sz="0" w:val="nil"/>
          <w:between w:space="0" w:sz="0" w:val="nil"/>
        </w:pBdr>
        <w:tabs>
          <w:tab w:val="left" w:leader="none" w:pos="4500"/>
        </w:tabs>
        <w:spacing w:after="0" w:before="120" w:line="240" w:lineRule="auto"/>
        <w:ind w:left="1440" w:hanging="360"/>
        <w:rPr>
          <w:color w:val="000000"/>
        </w:rPr>
      </w:pPr>
      <w:r w:rsidDel="00000000" w:rsidR="00000000" w:rsidRPr="00000000">
        <w:rPr>
          <w:color w:val="000000"/>
          <w:rtl w:val="0"/>
        </w:rPr>
        <w:t xml:space="preserve">ppt. pour les sessions d'auto-apprentissage et de formation expérientielle, </w:t>
      </w:r>
    </w:p>
    <w:p w:rsidR="00000000" w:rsidDel="00000000" w:rsidP="00000000" w:rsidRDefault="00000000" w:rsidRPr="00000000" w14:paraId="00000047">
      <w:pPr>
        <w:numPr>
          <w:ilvl w:val="1"/>
          <w:numId w:val="7"/>
        </w:numPr>
        <w:pBdr>
          <w:top w:space="0" w:sz="0" w:val="nil"/>
          <w:left w:space="0" w:sz="0" w:val="nil"/>
          <w:bottom w:space="0" w:sz="0" w:val="nil"/>
          <w:right w:space="0" w:sz="0" w:val="nil"/>
          <w:between w:space="0" w:sz="0" w:val="nil"/>
        </w:pBdr>
        <w:tabs>
          <w:tab w:val="left" w:leader="none" w:pos="4500"/>
        </w:tabs>
        <w:spacing w:after="0" w:before="120" w:line="360" w:lineRule="auto"/>
        <w:ind w:left="1440" w:hanging="360"/>
        <w:rPr>
          <w:color w:val="000000"/>
        </w:rPr>
      </w:pPr>
      <w:r w:rsidDel="00000000" w:rsidR="00000000" w:rsidRPr="00000000">
        <w:rPr>
          <w:color w:val="000000"/>
          <w:rtl w:val="0"/>
        </w:rPr>
        <w:t xml:space="preserve">ppt. pour la session de clôture.</w:t>
      </w:r>
    </w:p>
    <w:p w:rsidR="00000000" w:rsidDel="00000000" w:rsidP="00000000" w:rsidRDefault="00000000" w:rsidRPr="00000000" w14:paraId="00000048">
      <w:pPr>
        <w:numPr>
          <w:ilvl w:val="0"/>
          <w:numId w:val="7"/>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color w:val="000000"/>
        </w:rPr>
      </w:pPr>
      <w:r w:rsidDel="00000000" w:rsidR="00000000" w:rsidRPr="00000000">
        <w:rPr>
          <w:color w:val="000000"/>
          <w:rtl w:val="0"/>
        </w:rPr>
        <w:t xml:space="preserve">Supports pédagogiques : devoirs, quiz (choix multiples, vrai-faux, exercices d'appariement), questions et réponses.</w:t>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color w:val="000000"/>
        </w:rPr>
      </w:pPr>
      <w:r w:rsidDel="00000000" w:rsidR="00000000" w:rsidRPr="00000000">
        <w:rPr>
          <w:color w:val="000000"/>
          <w:rtl w:val="0"/>
        </w:rPr>
        <w:t xml:space="preserve">Plate-forme de formation en ligne et outil de formation en ligne.</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tabs>
          <w:tab w:val="left" w:leader="none" w:pos="4500"/>
        </w:tabs>
        <w:spacing w:after="0" w:before="0" w:line="360" w:lineRule="auto"/>
        <w:ind w:left="720" w:hanging="360"/>
        <w:rPr>
          <w:color w:val="000000"/>
        </w:rPr>
      </w:pPr>
      <w:r w:rsidDel="00000000" w:rsidR="00000000" w:rsidRPr="00000000">
        <w:rPr>
          <w:color w:val="000000"/>
          <w:rtl w:val="0"/>
        </w:rPr>
        <w:t xml:space="preserve">Applications de santé : Exemples de routines de repos Les applications de santé couvrent différents domaines et fonctions.</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2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 Lectures complémentaires et plus approfondies, contenus vidéo ("YouTube") et outils issus de projets existants.</w:t>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numPr>
          <w:ilvl w:val="0"/>
          <w:numId w:val="1"/>
        </w:numPr>
        <w:ind w:left="432" w:hanging="432"/>
        <w:rPr/>
      </w:pPr>
      <w:bookmarkStart w:colFirst="0" w:colLast="0" w:name="_heading=h.3rdcrjn" w:id="11"/>
      <w:bookmarkEnd w:id="11"/>
      <w:r w:rsidDel="00000000" w:rsidR="00000000" w:rsidRPr="00000000">
        <w:rPr>
          <w:rtl w:val="0"/>
        </w:rPr>
        <w:t xml:space="preserve">Contenu de la formation</w:t>
      </w:r>
    </w:p>
    <w:p w:rsidR="00000000" w:rsidDel="00000000" w:rsidP="00000000" w:rsidRDefault="00000000" w:rsidRPr="00000000" w14:paraId="0000004F">
      <w:pPr>
        <w:pStyle w:val="Heading2"/>
        <w:numPr>
          <w:ilvl w:val="1"/>
          <w:numId w:val="1"/>
        </w:numPr>
        <w:ind w:left="576" w:hanging="576"/>
        <w:rPr>
          <w:rFonts w:ascii="Arial" w:cs="Arial" w:eastAsia="Arial" w:hAnsi="Arial"/>
          <w:color w:val="002060"/>
          <w:sz w:val="28"/>
          <w:szCs w:val="28"/>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tcBorders>
              <w:top w:color="000000" w:space="0" w:sz="0" w:val="nil"/>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jc w:val="center"/>
              <w:rPr>
                <w:b w:val="0"/>
              </w:rPr>
            </w:pPr>
            <w:r w:rsidDel="00000000" w:rsidR="00000000" w:rsidRPr="00000000">
              <w:rPr>
                <w:rtl w:val="0"/>
              </w:rPr>
              <w:t xml:space="preserve">Étape et durée</w:t>
            </w:r>
            <w:r w:rsidDel="00000000" w:rsidR="00000000" w:rsidRPr="00000000">
              <w:rPr>
                <w:rtl w:val="0"/>
              </w:rPr>
            </w:r>
          </w:p>
        </w:tc>
        <w:tc>
          <w:tcPr>
            <w:tcBorders>
              <w:top w:color="000000" w:space="0" w:sz="0" w:val="nil"/>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51">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tcBorders>
              <w:top w:color="c00000" w:space="0" w:sz="4" w:val="single"/>
              <w:bottom w:color="c00000" w:space="0" w:sz="4" w:val="single"/>
            </w:tcBorders>
            <w:shd w:fill="deebf6" w:val="clear"/>
            <w:tcMar>
              <w:top w:w="284.0" w:type="dxa"/>
              <w:left w:w="284.0" w:type="dxa"/>
              <w:bottom w:w="284.0" w:type="dxa"/>
              <w:right w:w="284.0" w:type="dxa"/>
            </w:tcMar>
            <w:vAlign w:val="center"/>
          </w:tcPr>
          <w:p w:rsidR="00000000" w:rsidDel="00000000" w:rsidP="00000000" w:rsidRDefault="00000000" w:rsidRPr="00000000" w14:paraId="00000052">
            <w:pPr>
              <w:spacing w:after="280" w:line="240" w:lineRule="auto"/>
              <w:jc w:val="left"/>
              <w:rPr>
                <w:color w:val="002060"/>
              </w:rPr>
            </w:pPr>
            <w:r w:rsidDel="00000000" w:rsidR="00000000" w:rsidRPr="00000000">
              <w:rPr>
                <w:color w:val="002060"/>
                <w:rtl w:val="0"/>
              </w:rPr>
              <w:t xml:space="preserve">4.1.1. </w:t>
            </w:r>
          </w:p>
          <w:p w:rsidR="00000000" w:rsidDel="00000000" w:rsidP="00000000" w:rsidRDefault="00000000" w:rsidRPr="00000000" w14:paraId="00000053">
            <w:pPr>
              <w:spacing w:after="280" w:before="280" w:line="240" w:lineRule="auto"/>
              <w:jc w:val="left"/>
              <w:rPr>
                <w:b w:val="0"/>
                <w:color w:val="002060"/>
              </w:rPr>
            </w:pPr>
            <w:r w:rsidDel="00000000" w:rsidR="00000000" w:rsidRPr="00000000">
              <w:rPr>
                <w:color w:val="002060"/>
                <w:rtl w:val="0"/>
              </w:rPr>
              <w:t xml:space="preserve">Informations générales sur les routines de repos </w:t>
            </w:r>
            <w:r w:rsidDel="00000000" w:rsidR="00000000" w:rsidRPr="00000000">
              <w:rPr>
                <w:rtl w:val="0"/>
              </w:rPr>
            </w:r>
          </w:p>
          <w:p w:rsidR="00000000" w:rsidDel="00000000" w:rsidP="00000000" w:rsidRDefault="00000000" w:rsidRPr="00000000" w14:paraId="00000054">
            <w:pPr>
              <w:spacing w:before="280" w:line="240" w:lineRule="auto"/>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Borders>
              <w:top w:color="c00000" w:space="0" w:sz="4" w:val="single"/>
              <w:bottom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55">
            <w:pPr>
              <w:rPr/>
            </w:pPr>
            <w:r w:rsidDel="00000000" w:rsidR="00000000" w:rsidRPr="00000000">
              <w:rPr>
                <w:rtl w:val="0"/>
              </w:rPr>
              <w:t xml:space="preserve">Le formateur définira ce qu'est une routine de repos et pourquoi elle est importante.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Rule="auto"/>
              <w:jc w:val="left"/>
              <w:rPr/>
            </w:pPr>
            <w:r w:rsidDel="00000000" w:rsidR="00000000" w:rsidRPr="00000000">
              <w:rPr>
                <w:rtl w:val="0"/>
              </w:rPr>
              <w:t xml:space="preserve">Cette unité mettra l'accent sur les aspects suivants :</w:t>
            </w:r>
          </w:p>
          <w:p w:rsidR="00000000" w:rsidDel="00000000" w:rsidP="00000000" w:rsidRDefault="00000000" w:rsidRPr="00000000" w14:paraId="00000057">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Définition d'une routine de sommeil </w:t>
            </w:r>
          </w:p>
          <w:p w:rsidR="00000000" w:rsidDel="00000000" w:rsidP="00000000" w:rsidRDefault="00000000" w:rsidRPr="00000000" w14:paraId="00000058">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Pourquoi la routine du sommeil est-elle importante ?</w:t>
            </w:r>
          </w:p>
          <w:p w:rsidR="00000000" w:rsidDel="00000000" w:rsidP="00000000" w:rsidRDefault="00000000" w:rsidRPr="00000000" w14:paraId="00000059">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Difficultés de sommeil courantes dans la population migrante</w:t>
            </w:r>
          </w:p>
          <w:p w:rsidR="00000000" w:rsidDel="00000000" w:rsidP="00000000" w:rsidRDefault="00000000" w:rsidRPr="00000000" w14:paraId="0000005A">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Comment établir une routine de sommeil </w:t>
            </w:r>
          </w:p>
          <w:p w:rsidR="00000000" w:rsidDel="00000000" w:rsidP="00000000" w:rsidRDefault="00000000" w:rsidRPr="00000000" w14:paraId="0000005B">
            <w:pPr>
              <w:numPr>
                <w:ilvl w:val="0"/>
                <w:numId w:val="9"/>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Activité : le formateur demandera aux participants quelle est leur routine de repos et quelles sont les difficultés de sommeil les plus courantes auxquelles ils sont confrontés.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Rule="auto"/>
              <w:jc w:val="left"/>
              <w:rPr>
                <w:b w:val="1"/>
              </w:rPr>
            </w:pPr>
            <w:r w:rsidDel="00000000" w:rsidR="00000000" w:rsidRPr="00000000">
              <w:rPr>
                <w:rtl w:val="0"/>
              </w:rPr>
              <w:t xml:space="preserve">Ressources : PPT</w:t>
            </w:r>
            <w:r w:rsidDel="00000000" w:rsidR="00000000" w:rsidRPr="00000000">
              <w:rPr>
                <w:rtl w:val="0"/>
              </w:rPr>
            </w:r>
          </w:p>
        </w:tc>
      </w:tr>
      <w:tr>
        <w:trPr>
          <w:cantSplit w:val="0"/>
          <w:tblHeader w:val="0"/>
        </w:trPr>
        <w:tc>
          <w:tcPr>
            <w:tcBorders>
              <w:top w:color="c00000" w:space="0" w:sz="4" w:val="single"/>
            </w:tcBorders>
            <w:shd w:fill="deebf6" w:val="clear"/>
            <w:tcMar>
              <w:top w:w="284.0" w:type="dxa"/>
              <w:left w:w="284.0" w:type="dxa"/>
              <w:bottom w:w="284.0" w:type="dxa"/>
              <w:right w:w="284.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4.1.2.</w:t>
            </w:r>
          </w:p>
          <w:p w:rsidR="00000000" w:rsidDel="00000000" w:rsidP="00000000" w:rsidRDefault="00000000" w:rsidRPr="00000000" w14:paraId="0000005E">
            <w:pPr>
              <w:spacing w:after="280" w:before="280" w:line="240" w:lineRule="auto"/>
              <w:jc w:val="left"/>
              <w:rPr>
                <w:b w:val="0"/>
                <w:color w:val="002060"/>
              </w:rPr>
            </w:pPr>
            <w:r w:rsidDel="00000000" w:rsidR="00000000" w:rsidRPr="00000000">
              <w:rPr>
                <w:color w:val="002060"/>
                <w:rtl w:val="0"/>
              </w:rPr>
              <w:t xml:space="preserve">Applications des routines de repos et leurs avantages</w:t>
            </w:r>
            <w:r w:rsidDel="00000000" w:rsidR="00000000" w:rsidRPr="00000000">
              <w:rPr>
                <w:rtl w:val="0"/>
              </w:rPr>
            </w:r>
          </w:p>
          <w:p w:rsidR="00000000" w:rsidDel="00000000" w:rsidP="00000000" w:rsidRDefault="00000000" w:rsidRPr="00000000" w14:paraId="0000005F">
            <w:pPr>
              <w:spacing w:before="280" w:line="240" w:lineRule="auto"/>
              <w:jc w:val="left"/>
              <w:rPr>
                <w:b w:val="0"/>
                <w:sz w:val="20"/>
                <w:szCs w:val="20"/>
                <w:highlight w:val="yellow"/>
              </w:rPr>
            </w:pPr>
            <w:r w:rsidDel="00000000" w:rsidR="00000000" w:rsidRPr="00000000">
              <w:rPr>
                <w:b w:val="0"/>
                <w:color w:val="002060"/>
                <w:rtl w:val="0"/>
              </w:rPr>
              <w:t xml:space="preserve">25 minutes</w:t>
            </w:r>
            <w:r w:rsidDel="00000000" w:rsidR="00000000" w:rsidRPr="00000000">
              <w:rPr>
                <w:rtl w:val="0"/>
              </w:rPr>
            </w:r>
          </w:p>
        </w:tc>
        <w:tc>
          <w:tcPr>
            <w:tcBorders>
              <w:top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60">
            <w:pPr>
              <w:rPr/>
            </w:pPr>
            <w:r w:rsidDel="00000000" w:rsidR="00000000" w:rsidRPr="00000000">
              <w:rPr>
                <w:rtl w:val="0"/>
              </w:rPr>
              <w:t xml:space="preserve">Le formateur expliquera les autres applications de routine et leurs avantages.</w:t>
            </w:r>
          </w:p>
          <w:p w:rsidR="00000000" w:rsidDel="00000000" w:rsidP="00000000" w:rsidRDefault="00000000" w:rsidRPr="00000000" w14:paraId="00000061">
            <w:pPr>
              <w:pBdr>
                <w:top w:space="0" w:sz="0" w:val="nil"/>
                <w:left w:space="0" w:sz="0" w:val="nil"/>
                <w:bottom w:space="0" w:sz="0" w:val="nil"/>
                <w:right w:space="0" w:sz="0" w:val="nil"/>
                <w:between w:space="0" w:sz="0" w:val="nil"/>
              </w:pBdr>
              <w:jc w:val="left"/>
              <w:rPr/>
            </w:pPr>
            <w:r w:rsidDel="00000000" w:rsidR="00000000" w:rsidRPr="00000000">
              <w:rPr>
                <w:rtl w:val="0"/>
              </w:rPr>
              <w:t xml:space="preserve">Cette unité mettra l'accent sur les aspects suivants :</w:t>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Description des applications pour la routine de repos</w:t>
            </w:r>
          </w:p>
          <w:p w:rsidR="00000000" w:rsidDel="00000000" w:rsidP="00000000" w:rsidRDefault="00000000" w:rsidRPr="00000000" w14:paraId="00000063">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Caractéristiques communes des applications de routine de repos</w:t>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Comment ils peuvent contribuer à l'amélioration d'une routine de repos</w:t>
            </w:r>
          </w:p>
          <w:p w:rsidR="00000000" w:rsidDel="00000000" w:rsidP="00000000" w:rsidRDefault="00000000" w:rsidRPr="00000000" w14:paraId="00000065">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Activité : le formateur demandera aux participants d'indiquer s'ils ont déjà utilisé des applications de routine de repos et comment elles les ont aidés ou non.</w:t>
            </w:r>
          </w:p>
          <w:p w:rsidR="00000000" w:rsidDel="00000000" w:rsidP="00000000" w:rsidRDefault="00000000" w:rsidRPr="00000000" w14:paraId="00000066">
            <w:pPr>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4.1.3.</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Scénarios d'intégration dans la vie réelle</w:t>
            </w:r>
            <w:r w:rsidDel="00000000" w:rsidR="00000000" w:rsidRPr="00000000">
              <w:rPr>
                <w:rtl w:val="0"/>
              </w:rPr>
            </w:r>
          </w:p>
          <w:p w:rsidR="00000000" w:rsidDel="00000000" w:rsidP="00000000" w:rsidRDefault="00000000" w:rsidRPr="00000000" w14:paraId="00000069">
            <w:pPr>
              <w:spacing w:before="280" w:line="240" w:lineRule="auto"/>
              <w:jc w:val="left"/>
              <w:rPr>
                <w:b w:val="0"/>
                <w:sz w:val="20"/>
                <w:szCs w:val="20"/>
                <w:highlight w:val="yellow"/>
              </w:rPr>
            </w:pPr>
            <w:r w:rsidDel="00000000" w:rsidR="00000000" w:rsidRPr="00000000">
              <w:rPr>
                <w:b w:val="0"/>
                <w:color w:val="002060"/>
                <w:rtl w:val="0"/>
              </w:rPr>
              <w:t xml:space="preserve">25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A">
            <w:pPr>
              <w:jc w:val="left"/>
              <w:rPr/>
            </w:pPr>
            <w:r w:rsidDel="00000000" w:rsidR="00000000" w:rsidRPr="00000000">
              <w:rPr>
                <w:rtl w:val="0"/>
              </w:rPr>
              <w:t xml:space="preserve">Le formateur présentera aux participants un scénario réel et une situation dans laquelle une application de routine de repos peut contribuer à l'établissement d'une routine de repos. En particulier :</w:t>
            </w:r>
          </w:p>
          <w:p w:rsidR="00000000" w:rsidDel="00000000" w:rsidP="00000000" w:rsidRDefault="00000000" w:rsidRPr="00000000" w14:paraId="000000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 formateur présentera un scénario de la vie réelle concernant les difficultés courantes de sommeil ou des situations de la vie réelle et des conditions de travail qui peuvent affecter une routine de repos (par exemple, l'insomnie, le travail en équipes alternantes).</w:t>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participants seront répartis en petits groupes et discuteront de la manière dont ils pourraient utiliser les applications de routine de repos de ce scénario pour établir une routine de sommeil.</w:t>
            </w:r>
          </w:p>
          <w:p w:rsidR="00000000" w:rsidDel="00000000" w:rsidP="00000000" w:rsidRDefault="00000000" w:rsidRPr="00000000" w14:paraId="0000006D">
            <w:pPr>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4.1.4.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Naviguer dans les applications pour les routines de repos</w:t>
            </w:r>
            <w:r w:rsidDel="00000000" w:rsidR="00000000" w:rsidRPr="00000000">
              <w:rPr>
                <w:rtl w:val="0"/>
              </w:rPr>
            </w:r>
          </w:p>
          <w:p w:rsidR="00000000" w:rsidDel="00000000" w:rsidP="00000000" w:rsidRDefault="00000000" w:rsidRPr="00000000" w14:paraId="00000070">
            <w:pPr>
              <w:spacing w:before="280" w:line="240" w:lineRule="auto"/>
              <w:jc w:val="left"/>
              <w:rPr>
                <w:b w:val="0"/>
                <w:sz w:val="20"/>
                <w:szCs w:val="20"/>
                <w:highlight w:val="yellow"/>
              </w:rPr>
            </w:pPr>
            <w:r w:rsidDel="00000000" w:rsidR="00000000" w:rsidRPr="00000000">
              <w:rPr>
                <w:b w:val="0"/>
                <w:color w:val="002060"/>
                <w:rtl w:val="0"/>
              </w:rPr>
              <w:t xml:space="preserve">20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71">
            <w:pPr>
              <w:jc w:val="left"/>
              <w:rPr/>
            </w:pPr>
            <w:r w:rsidDel="00000000" w:rsidR="00000000" w:rsidRPr="00000000">
              <w:rPr>
                <w:rtl w:val="0"/>
              </w:rPr>
              <w:t xml:space="preserve">Dans cette unité, les participants exploreront différentes applications pour les routines de repos. En particulier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Passer en revue les différentes applications</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Discuter des différentes fonctionnalités des applications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Discuter et critiquer les différentes applications de routines de repos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312" w:lineRule="auto"/>
              <w:ind w:left="77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Naviguer dans l'application, télécharger l'application, explorer ses fonctionnalités, puis discuter des avantages et des inconvénients.</w:t>
            </w:r>
          </w:p>
          <w:p w:rsidR="00000000" w:rsidDel="00000000" w:rsidP="00000000" w:rsidRDefault="00000000" w:rsidRPr="00000000" w14:paraId="00000076">
            <w:pPr>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4.1.5.</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color w:val="002060"/>
                <w:rtl w:val="0"/>
              </w:rPr>
              <w:t xml:space="preserve">Discussions, évaluations et clôture</w:t>
            </w:r>
            <w:r w:rsidDel="00000000" w:rsidR="00000000" w:rsidRPr="00000000">
              <w:rPr>
                <w:rtl w:val="0"/>
              </w:rPr>
            </w:r>
          </w:p>
          <w:p w:rsidR="00000000" w:rsidDel="00000000" w:rsidP="00000000" w:rsidRDefault="00000000" w:rsidRPr="00000000" w14:paraId="00000079">
            <w:pPr>
              <w:spacing w:before="280" w:line="240" w:lineRule="auto"/>
              <w:jc w:val="left"/>
              <w:rPr>
                <w:b w:val="0"/>
                <w:sz w:val="20"/>
                <w:szCs w:val="20"/>
                <w:highlight w:val="yellow"/>
              </w:rPr>
            </w:pPr>
            <w:r w:rsidDel="00000000" w:rsidR="00000000" w:rsidRPr="00000000">
              <w:rPr>
                <w:b w:val="0"/>
                <w:color w:val="002060"/>
                <w:rtl w:val="0"/>
              </w:rPr>
              <w:t xml:space="preserve">20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7A">
            <w:pPr>
              <w:rPr/>
            </w:pPr>
            <w:r w:rsidDel="00000000" w:rsidR="00000000" w:rsidRPr="00000000">
              <w:rPr>
                <w:rtl w:val="0"/>
              </w:rPr>
              <w:t xml:space="preserve">Dans cette unité, le formateur animera et coordonnera une discussion avec les participants sur l'utilisation des applications de routine de repos, les avantages, les défis, les caractéristiques des applications, les difficultés d'intégration dans la vie quotidienne ou d'autres idées. À la fin de la discussion, le formateur soulignera les éléments clés de la session et de la conclusion et expliquera les étapes suivantes. Des questionnaires d'évaluation seront également fournis à la fin de la session.  </w:t>
            </w:r>
          </w:p>
        </w:tc>
      </w:tr>
    </w:tbl>
    <w:p w:rsidR="00000000" w:rsidDel="00000000" w:rsidP="00000000" w:rsidRDefault="00000000" w:rsidRPr="00000000" w14:paraId="0000007B">
      <w:pPr>
        <w:pStyle w:val="Heading2"/>
        <w:numPr>
          <w:ilvl w:val="1"/>
          <w:numId w:val="1"/>
        </w:numPr>
        <w:ind w:left="576" w:hanging="576"/>
        <w:rPr/>
      </w:pPr>
      <w:bookmarkStart w:colFirst="0" w:colLast="0" w:name="_heading=h.lnxbz9" w:id="13"/>
      <w:bookmarkEnd w:id="13"/>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7D">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4.2.1. Utilisation interactive des applications de routine de repos</w:t>
            </w:r>
            <w:r w:rsidDel="00000000" w:rsidR="00000000" w:rsidRPr="00000000">
              <w:rPr>
                <w:rtl w:val="0"/>
              </w:rPr>
            </w:r>
          </w:p>
          <w:p w:rsidR="00000000" w:rsidDel="00000000" w:rsidP="00000000" w:rsidRDefault="00000000" w:rsidRPr="00000000" w14:paraId="0000007F">
            <w:pPr>
              <w:spacing w:before="280" w:line="240" w:lineRule="auto"/>
              <w:jc w:val="left"/>
              <w:rPr>
                <w:b w:val="0"/>
                <w:sz w:val="20"/>
                <w:szCs w:val="20"/>
                <w:highlight w:val="yellow"/>
              </w:rPr>
            </w:pPr>
            <w:r w:rsidDel="00000000" w:rsidR="00000000" w:rsidRPr="00000000">
              <w:rPr>
                <w:b w:val="0"/>
                <w:color w:val="002060"/>
                <w:rtl w:val="0"/>
              </w:rPr>
              <w:t xml:space="preserve"> 1 heure</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80">
            <w:pPr>
              <w:rPr/>
            </w:pPr>
            <w:r w:rsidDel="00000000" w:rsidR="00000000" w:rsidRPr="00000000">
              <w:rPr>
                <w:rtl w:val="0"/>
              </w:rPr>
              <w:t xml:space="preserve">Le formateur demandera aux participants de s'engager dans une application de routine de repos de manière pratique. En particulier :</w:t>
            </w:r>
          </w:p>
          <w:p w:rsidR="00000000" w:rsidDel="00000000" w:rsidP="00000000" w:rsidRDefault="00000000" w:rsidRPr="00000000" w14:paraId="00000081">
            <w:pPr>
              <w:numPr>
                <w:ilvl w:val="0"/>
                <w:numId w:val="10"/>
              </w:numPr>
              <w:pBdr>
                <w:top w:space="0" w:sz="0" w:val="nil"/>
                <w:left w:space="0" w:sz="0" w:val="nil"/>
                <w:bottom w:space="0" w:sz="0" w:val="nil"/>
                <w:right w:space="0" w:sz="0" w:val="nil"/>
                <w:between w:space="0" w:sz="0" w:val="nil"/>
              </w:pBdr>
              <w:spacing w:after="0" w:lineRule="auto"/>
              <w:ind w:left="770" w:hanging="360"/>
              <w:rPr/>
            </w:pPr>
            <w:r w:rsidDel="00000000" w:rsidR="00000000" w:rsidRPr="00000000">
              <w:rPr>
                <w:rtl w:val="0"/>
              </w:rPr>
              <w:t xml:space="preserve">Le formateur expliquera en détail une application spécifique de la routine de repos, son fonctionnement, ses caractéristiques et ses paramètres en utilisant également des vidéos pertinentes avec des instructions et des écrans d'impression.</w:t>
            </w:r>
          </w:p>
          <w:p w:rsidR="00000000" w:rsidDel="00000000" w:rsidP="00000000" w:rsidRDefault="00000000" w:rsidRPr="00000000" w14:paraId="00000082">
            <w:pPr>
              <w:numPr>
                <w:ilvl w:val="0"/>
                <w:numId w:val="10"/>
              </w:numPr>
              <w:pBdr>
                <w:top w:space="0" w:sz="0" w:val="nil"/>
                <w:left w:space="0" w:sz="0" w:val="nil"/>
                <w:bottom w:space="0" w:sz="0" w:val="nil"/>
                <w:right w:space="0" w:sz="0" w:val="nil"/>
                <w:between w:space="0" w:sz="0" w:val="nil"/>
              </w:pBdr>
              <w:spacing w:after="0" w:lineRule="auto"/>
              <w:ind w:left="770" w:hanging="360"/>
              <w:rPr/>
            </w:pPr>
            <w:r w:rsidDel="00000000" w:rsidR="00000000" w:rsidRPr="00000000">
              <w:rPr>
                <w:rtl w:val="0"/>
              </w:rPr>
              <w:t xml:space="preserve">Les participants devront télécharger l'application</w:t>
            </w:r>
          </w:p>
          <w:p w:rsidR="00000000" w:rsidDel="00000000" w:rsidP="00000000" w:rsidRDefault="00000000" w:rsidRPr="00000000" w14:paraId="00000083">
            <w:pPr>
              <w:numPr>
                <w:ilvl w:val="0"/>
                <w:numId w:val="10"/>
              </w:numPr>
              <w:pBdr>
                <w:top w:space="0" w:sz="0" w:val="nil"/>
                <w:left w:space="0" w:sz="0" w:val="nil"/>
                <w:bottom w:space="0" w:sz="0" w:val="nil"/>
                <w:right w:space="0" w:sz="0" w:val="nil"/>
                <w:between w:space="0" w:sz="0" w:val="nil"/>
              </w:pBdr>
              <w:spacing w:after="0" w:lineRule="auto"/>
              <w:ind w:left="770" w:hanging="360"/>
              <w:rPr/>
            </w:pPr>
            <w:r w:rsidDel="00000000" w:rsidR="00000000" w:rsidRPr="00000000">
              <w:rPr>
                <w:rtl w:val="0"/>
              </w:rPr>
              <w:t xml:space="preserve">Le formateur demandera aux participants d'utiliser une fonctionnalité spécifique d'une application de routine de repos (par exemple, le suivi du sommeil, les bruits relaxants pour s'endormir, le suivi des activités avant d'aller au lit) et de partager ensuite leur expérience, les leçons apprises et les défis auxquels ils ont été confrontés en utilisant cette fonctionnalité.</w:t>
            </w:r>
          </w:p>
          <w:p w:rsidR="00000000" w:rsidDel="00000000" w:rsidP="00000000" w:rsidRDefault="00000000" w:rsidRPr="00000000" w14:paraId="00000084">
            <w:pPr>
              <w:rPr/>
            </w:pPr>
            <w:r w:rsidDel="00000000" w:rsidR="00000000" w:rsidRPr="00000000">
              <w:rPr>
                <w:rtl w:val="0"/>
              </w:rPr>
              <w:t xml:space="preserve">Ressources : </w:t>
            </w:r>
          </w:p>
          <w:p w:rsidR="00000000" w:rsidDel="00000000" w:rsidP="00000000" w:rsidRDefault="00000000" w:rsidRPr="00000000" w14:paraId="00000085">
            <w:pPr>
              <w:numPr>
                <w:ilvl w:val="0"/>
                <w:numId w:val="8"/>
              </w:numPr>
              <w:spacing w:after="0" w:lineRule="auto"/>
              <w:ind w:left="770" w:hanging="360"/>
              <w:rPr/>
            </w:pPr>
            <w:r w:rsidDel="00000000" w:rsidR="00000000" w:rsidRPr="00000000">
              <w:rPr>
                <w:rtl w:val="0"/>
              </w:rPr>
              <w:t xml:space="preserve">PPT</w:t>
            </w:r>
          </w:p>
          <w:p w:rsidR="00000000" w:rsidDel="00000000" w:rsidP="00000000" w:rsidRDefault="00000000" w:rsidRPr="00000000" w14:paraId="00000086">
            <w:pPr>
              <w:numPr>
                <w:ilvl w:val="0"/>
                <w:numId w:val="8"/>
              </w:numPr>
              <w:spacing w:after="0" w:lineRule="auto"/>
              <w:ind w:left="770" w:hanging="360"/>
              <w:rPr/>
            </w:pPr>
            <w:r w:rsidDel="00000000" w:rsidR="00000000" w:rsidRPr="00000000">
              <w:rPr>
                <w:rtl w:val="0"/>
              </w:rPr>
              <w:t xml:space="preserve">Plate-forme de formation en ligne</w:t>
            </w:r>
          </w:p>
          <w:p w:rsidR="00000000" w:rsidDel="00000000" w:rsidP="00000000" w:rsidRDefault="00000000" w:rsidRPr="00000000" w14:paraId="00000087">
            <w:pPr>
              <w:numPr>
                <w:ilvl w:val="0"/>
                <w:numId w:val="8"/>
              </w:numPr>
              <w:spacing w:after="0" w:lineRule="auto"/>
              <w:ind w:left="770" w:hanging="360"/>
              <w:rPr/>
            </w:pPr>
            <w:r w:rsidDel="00000000" w:rsidR="00000000" w:rsidRPr="00000000">
              <w:rPr>
                <w:rtl w:val="0"/>
              </w:rPr>
              <w:t xml:space="preserve">Outils de communication disponibles dans la plate-forme de formation en ligne</w:t>
            </w:r>
          </w:p>
          <w:p w:rsidR="00000000" w:rsidDel="00000000" w:rsidP="00000000" w:rsidRDefault="00000000" w:rsidRPr="00000000" w14:paraId="00000088">
            <w:pPr>
              <w:rPr/>
            </w:pPr>
            <w:r w:rsidDel="00000000" w:rsidR="00000000" w:rsidRPr="00000000">
              <w:rPr>
                <w:rtl w:val="0"/>
              </w:rPr>
            </w:r>
          </w:p>
        </w:tc>
      </w:tr>
    </w:tbl>
    <w:p w:rsidR="00000000" w:rsidDel="00000000" w:rsidP="00000000" w:rsidRDefault="00000000" w:rsidRPr="00000000" w14:paraId="00000089">
      <w:pPr>
        <w:pStyle w:val="Heading2"/>
        <w:numPr>
          <w:ilvl w:val="1"/>
          <w:numId w:val="1"/>
        </w:numPr>
        <w:ind w:left="576" w:hanging="576"/>
        <w:rPr/>
      </w:pPr>
      <w:bookmarkStart w:colFirst="0" w:colLast="0" w:name="_heading=h.35nkun2" w:id="14"/>
      <w:bookmarkEnd w:id="14"/>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000000" w:space="0" w:sz="0" w:val="nil"/>
            </w:tcBorders>
            <w:shd w:fill="002060" w:val="clear"/>
            <w:tcMar>
              <w:top w:w="284.0" w:type="dxa"/>
              <w:left w:w="284.0" w:type="dxa"/>
              <w:bottom w:w="284.0" w:type="dxa"/>
              <w:right w:w="284.0" w:type="dxa"/>
            </w:tcMa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000000" w:space="0" w:sz="0" w:val="nil"/>
            </w:tcBorders>
            <w:shd w:fill="002060" w:val="clear"/>
            <w:tcMar>
              <w:top w:w="284.0" w:type="dxa"/>
              <w:left w:w="284.0" w:type="dxa"/>
              <w:bottom w:w="284.0" w:type="dxa"/>
              <w:right w:w="284.0" w:type="dxa"/>
            </w:tcMar>
          </w:tcPr>
          <w:p w:rsidR="00000000" w:rsidDel="00000000" w:rsidP="00000000" w:rsidRDefault="00000000" w:rsidRPr="00000000" w14:paraId="0000008B">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4.3.</w:t>
            </w:r>
            <w:r w:rsidDel="00000000" w:rsidR="00000000" w:rsidRPr="00000000">
              <w:rPr>
                <w:rtl w:val="0"/>
              </w:rPr>
            </w:r>
          </w:p>
          <w:p w:rsidR="00000000" w:rsidDel="00000000" w:rsidP="00000000" w:rsidRDefault="00000000" w:rsidRPr="00000000" w14:paraId="0000008D">
            <w:pPr>
              <w:jc w:val="left"/>
              <w:rPr>
                <w:b w:val="0"/>
                <w:color w:val="002060"/>
              </w:rPr>
            </w:pPr>
            <w:r w:rsidDel="00000000" w:rsidR="00000000" w:rsidRPr="00000000">
              <w:rPr>
                <w:color w:val="002060"/>
                <w:rtl w:val="0"/>
              </w:rPr>
              <w:t xml:space="preserve">Quiz et auto-évaluation </w:t>
            </w:r>
            <w:r w:rsidDel="00000000" w:rsidR="00000000" w:rsidRPr="00000000">
              <w:rPr>
                <w:rtl w:val="0"/>
              </w:rPr>
            </w:r>
          </w:p>
          <w:p w:rsidR="00000000" w:rsidDel="00000000" w:rsidP="00000000" w:rsidRDefault="00000000" w:rsidRPr="00000000" w14:paraId="0000008E">
            <w:pPr>
              <w:jc w:val="left"/>
              <w:rPr>
                <w:b w:val="0"/>
                <w:sz w:val="20"/>
                <w:szCs w:val="20"/>
                <w:highlight w:val="yellow"/>
              </w:rPr>
            </w:pPr>
            <w:r w:rsidDel="00000000" w:rsidR="00000000" w:rsidRPr="00000000">
              <w:rPr>
                <w:b w:val="0"/>
                <w:color w:val="002060"/>
                <w:rtl w:val="0"/>
              </w:rPr>
              <w:t xml:space="preserve">1 heure</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8F">
            <w:pPr>
              <w:jc w:val="left"/>
              <w:rPr/>
            </w:pPr>
            <w:r w:rsidDel="00000000" w:rsidR="00000000" w:rsidRPr="00000000">
              <w:rPr>
                <w:rtl w:val="0"/>
              </w:rPr>
              <w:t xml:space="preserve">Le formateur demandera aux apprenants de répondre à un questionnaire sur la plate-forme de formation en ligne. Ce quiz, composé de choix multiples, de vrai-faux et d'exercices d'appariement, aidera les apprenants à évaluer leur compréhension du contenu théorique de la session de formation. </w:t>
            </w:r>
          </w:p>
          <w:p w:rsidR="00000000" w:rsidDel="00000000" w:rsidP="00000000" w:rsidRDefault="00000000" w:rsidRPr="00000000" w14:paraId="00000090">
            <w:pPr>
              <w:jc w:val="left"/>
              <w:rPr/>
            </w:pPr>
            <w:r w:rsidDel="00000000" w:rsidR="00000000" w:rsidRPr="00000000">
              <w:rPr>
                <w:rtl w:val="0"/>
              </w:rPr>
              <w:t xml:space="preserve">Les formateurs vérifieront que le quiz a bien été rempli et aideront chaque apprenant en fonction de ses principales lacunes.</w:t>
            </w:r>
          </w:p>
          <w:p w:rsidR="00000000" w:rsidDel="00000000" w:rsidP="00000000" w:rsidRDefault="00000000" w:rsidRPr="00000000" w14:paraId="00000091">
            <w:pPr>
              <w:jc w:val="left"/>
              <w:rPr/>
            </w:pPr>
            <w:r w:rsidDel="00000000" w:rsidR="00000000" w:rsidRPr="00000000">
              <w:rPr>
                <w:rtl w:val="0"/>
              </w:rPr>
              <w:t xml:space="preserve">Ressources :</w:t>
            </w:r>
          </w:p>
          <w:p w:rsidR="00000000" w:rsidDel="00000000" w:rsidP="00000000" w:rsidRDefault="00000000" w:rsidRPr="00000000" w14:paraId="000000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Quiz. Plate-forme de formation en ligne</w:t>
            </w:r>
          </w:p>
          <w:p w:rsidR="00000000" w:rsidDel="00000000" w:rsidP="00000000" w:rsidRDefault="00000000" w:rsidRPr="00000000" w14:paraId="000000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Outils de communication disponibles dans la plate-forme de formation en ligne</w:t>
            </w:r>
          </w:p>
        </w:tc>
      </w:tr>
    </w:tbl>
    <w:p w:rsidR="00000000" w:rsidDel="00000000" w:rsidP="00000000" w:rsidRDefault="00000000" w:rsidRPr="00000000" w14:paraId="00000094">
      <w:pPr>
        <w:pStyle w:val="Heading2"/>
        <w:numPr>
          <w:ilvl w:val="1"/>
          <w:numId w:val="1"/>
        </w:numPr>
        <w:ind w:left="576" w:hanging="576"/>
        <w:rPr/>
      </w:pPr>
      <w:bookmarkStart w:colFirst="0" w:colLast="0" w:name="_heading=h.1ksv4uv" w:id="15"/>
      <w:bookmarkEnd w:id="15"/>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tcBorders>
              <w:bottom w:color="c00000" w:space="0" w:sz="4" w:val="single"/>
            </w:tcBorders>
            <w:shd w:fill="002060" w:val="clear"/>
            <w:tcMar>
              <w:top w:w="284.0" w:type="dxa"/>
              <w:left w:w="284.0" w:type="dxa"/>
              <w:bottom w:w="284.0" w:type="dxa"/>
              <w:right w:w="284.0" w:type="dxa"/>
            </w:tcM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jc w:val="left"/>
              <w:rPr>
                <w:b w:val="0"/>
                <w:sz w:val="20"/>
                <w:szCs w:val="20"/>
              </w:rPr>
            </w:pPr>
            <w:r w:rsidDel="00000000" w:rsidR="00000000" w:rsidRPr="00000000">
              <w:rPr>
                <w:rtl w:val="0"/>
              </w:rPr>
              <w:t xml:space="preserve">Étape et durée</w:t>
            </w:r>
            <w:r w:rsidDel="00000000" w:rsidR="00000000" w:rsidRPr="00000000">
              <w:rPr>
                <w:rtl w:val="0"/>
              </w:rPr>
            </w:r>
          </w:p>
        </w:tc>
        <w:tc>
          <w:tcPr>
            <w:tcBorders>
              <w:bottom w:color="c00000" w:space="0" w:sz="4" w:val="single"/>
            </w:tcBorders>
            <w:shd w:fill="002060" w:val="clear"/>
            <w:tcMar>
              <w:top w:w="284.0" w:type="dxa"/>
              <w:left w:w="284.0" w:type="dxa"/>
              <w:bottom w:w="284.0" w:type="dxa"/>
              <w:right w:w="284.0" w:type="dxa"/>
            </w:tcMar>
          </w:tcPr>
          <w:p w:rsidR="00000000" w:rsidDel="00000000" w:rsidP="00000000" w:rsidRDefault="00000000" w:rsidRPr="00000000" w14:paraId="00000096">
            <w:pPr>
              <w:spacing w:line="360" w:lineRule="auto"/>
              <w:jc w:val="left"/>
              <w:rPr>
                <w:i w:val="1"/>
                <w:color w:val="7030a0"/>
                <w:highlight w:val="yellow"/>
              </w:rPr>
            </w:pPr>
            <w:r w:rsidDel="00000000" w:rsidR="00000000" w:rsidRPr="00000000">
              <w:rPr>
                <w:rtl w:val="0"/>
              </w:rPr>
              <w:t xml:space="preserve">Contenu</w:t>
            </w:r>
            <w:r w:rsidDel="00000000" w:rsidR="00000000" w:rsidRPr="00000000">
              <w:rPr>
                <w:rtl w:val="0"/>
              </w:rPr>
            </w:r>
          </w:p>
        </w:tc>
      </w:tr>
      <w:tr>
        <w:trPr>
          <w:cantSplit w:val="0"/>
          <w:tblHeader w:val="0"/>
        </w:trPr>
        <w:tc>
          <w:tcPr>
            <w:tcBorders>
              <w:top w:color="c00000" w:space="0" w:sz="4" w:val="single"/>
            </w:tcBorders>
            <w:shd w:fill="deebf6" w:val="clear"/>
            <w:tcMar>
              <w:top w:w="284.0" w:type="dxa"/>
              <w:left w:w="284.0" w:type="dxa"/>
              <w:bottom w:w="284.0" w:type="dxa"/>
              <w:right w:w="284.0" w:type="dxa"/>
            </w:tcMa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80" w:line="240" w:lineRule="auto"/>
              <w:jc w:val="left"/>
              <w:rPr>
                <w:b w:val="0"/>
                <w:color w:val="002060"/>
              </w:rPr>
            </w:pPr>
            <w:r w:rsidDel="00000000" w:rsidR="00000000" w:rsidRPr="00000000">
              <w:rPr>
                <w:color w:val="002060"/>
                <w:rtl w:val="0"/>
              </w:rPr>
              <w:t xml:space="preserve">4.4.</w:t>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80" w:before="280" w:line="240" w:lineRule="auto"/>
              <w:jc w:val="left"/>
              <w:rPr>
                <w:color w:val="002060"/>
              </w:rPr>
            </w:pPr>
            <w:r w:rsidDel="00000000" w:rsidR="00000000" w:rsidRPr="00000000">
              <w:rPr>
                <w:color w:val="002060"/>
                <w:rtl w:val="0"/>
              </w:rPr>
              <w:t xml:space="preserve">Clôture</w:t>
            </w:r>
          </w:p>
          <w:p w:rsidR="00000000" w:rsidDel="00000000" w:rsidP="00000000" w:rsidRDefault="00000000" w:rsidRPr="00000000" w14:paraId="00000099">
            <w:pPr>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Borders>
              <w:top w:color="c00000" w:space="0" w:sz="4" w:val="single"/>
            </w:tcBorders>
            <w:tcMar>
              <w:top w:w="284.0" w:type="dxa"/>
              <w:left w:w="284.0" w:type="dxa"/>
              <w:bottom w:w="284.0" w:type="dxa"/>
              <w:right w:w="284.0" w:type="dxa"/>
            </w:tcMar>
            <w:vAlign w:val="center"/>
          </w:tcPr>
          <w:p w:rsidR="00000000" w:rsidDel="00000000" w:rsidP="00000000" w:rsidRDefault="00000000" w:rsidRPr="00000000" w14:paraId="0000009A">
            <w:pPr>
              <w:ind w:left="360" w:firstLine="0"/>
              <w:rPr/>
            </w:pPr>
            <w:r w:rsidDel="00000000" w:rsidR="00000000" w:rsidRPr="00000000">
              <w:rPr>
                <w:rtl w:val="0"/>
              </w:rPr>
              <w:t xml:space="preserve">Cette partie comprend un résumé des principaux enseignements tirés de la formation. Les formateurs peuvent faire part de leur expérience, des applications pour les routines de repos qui les ont aidés, de celles qui ne les ont pas aidés et pourquoi. En outre, ils peuvent faire part des difficultés pratiques auxquelles ils ont pu être confrontés et de ce qui serait utile pour surmonter ces difficultés.</w:t>
            </w:r>
          </w:p>
          <w:p w:rsidR="00000000" w:rsidDel="00000000" w:rsidP="00000000" w:rsidRDefault="00000000" w:rsidRPr="00000000" w14:paraId="0000009B">
            <w:pPr>
              <w:ind w:left="360" w:firstLine="0"/>
              <w:rPr/>
            </w:pPr>
            <w:r w:rsidDel="00000000" w:rsidR="00000000" w:rsidRPr="00000000">
              <w:rPr>
                <w:rtl w:val="0"/>
              </w:rPr>
              <w:t xml:space="preserve">Dans quelle App les participants se sentaient-ils plus en sécurité en ce qui concerne leur vie privée ? </w:t>
            </w:r>
          </w:p>
          <w:p w:rsidR="00000000" w:rsidDel="00000000" w:rsidP="00000000" w:rsidRDefault="00000000" w:rsidRPr="00000000" w14:paraId="0000009C">
            <w:pPr>
              <w:rPr/>
            </w:pPr>
            <w:r w:rsidDel="00000000" w:rsidR="00000000" w:rsidRPr="00000000">
              <w:rPr>
                <w:rtl w:val="0"/>
              </w:rPr>
              <w:t xml:space="preserve">Ressources</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PPT</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de formation en ligne</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Outils de communication disponibles dans la plate-forme de formation en ligne</w:t>
            </w:r>
          </w:p>
        </w:tc>
      </w:tr>
    </w:tbl>
    <w:p w:rsidR="00000000" w:rsidDel="00000000" w:rsidP="00000000" w:rsidRDefault="00000000" w:rsidRPr="00000000" w14:paraId="000000A0">
      <w:pPr>
        <w:rPr/>
        <w:sectPr>
          <w:headerReference r:id="rId17" w:type="first"/>
          <w:footerReference r:id="rId18" w:type="default"/>
          <w:footerReference r:id="rId19" w:type="first"/>
          <w:type w:val="continuous"/>
          <w:pgSz w:h="16838" w:w="11906" w:orient="portrait"/>
          <w:pgMar w:bottom="1440" w:top="1440" w:left="1440" w:right="1440" w:header="708" w:footer="708"/>
          <w:pgNumType w:start="1"/>
          <w:titlePg w:val="1"/>
        </w:sectPr>
      </w:pPr>
      <w:r w:rsidDel="00000000" w:rsidR="00000000" w:rsidRPr="00000000">
        <w:rPr>
          <w:rtl w:val="0"/>
        </w:rPr>
      </w:r>
    </w:p>
    <w:p w:rsidR="00000000" w:rsidDel="00000000" w:rsidP="00000000" w:rsidRDefault="00000000" w:rsidRPr="00000000" w14:paraId="000000A1">
      <w:pPr>
        <w:pStyle w:val="Heading1"/>
        <w:numPr>
          <w:ilvl w:val="0"/>
          <w:numId w:val="1"/>
        </w:numPr>
        <w:ind w:left="432" w:hanging="432"/>
        <w:rPr/>
      </w:pPr>
      <w:bookmarkStart w:colFirst="0" w:colLast="0" w:name="_heading=h.44sinio" w:id="16"/>
      <w:bookmarkEnd w:id="16"/>
      <w:r w:rsidDel="00000000" w:rsidR="00000000" w:rsidRPr="00000000">
        <w:rPr>
          <w:rtl w:val="0"/>
        </w:rPr>
        <w:t xml:space="preserve">Annexe - Applications nutritionnelles</w:t>
      </w:r>
    </w:p>
    <w:tbl>
      <w:tblPr>
        <w:tblStyle w:val="Table6"/>
        <w:tblpPr w:leftFromText="141" w:rightFromText="141" w:topFromText="0" w:bottomFromText="0" w:vertAnchor="text" w:horzAnchor="text" w:tblpX="-577" w:tblpY="399"/>
        <w:tblW w:w="15593.000000000002"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00"/>
      </w:tblPr>
      <w:tblGrid>
        <w:gridCol w:w="1926"/>
        <w:gridCol w:w="1755"/>
        <w:gridCol w:w="1417"/>
        <w:gridCol w:w="1418"/>
        <w:gridCol w:w="3685"/>
        <w:gridCol w:w="1843"/>
        <w:gridCol w:w="3549"/>
        <w:tblGridChange w:id="0">
          <w:tblGrid>
            <w:gridCol w:w="1926"/>
            <w:gridCol w:w="1755"/>
            <w:gridCol w:w="1417"/>
            <w:gridCol w:w="1418"/>
            <w:gridCol w:w="3685"/>
            <w:gridCol w:w="1843"/>
            <w:gridCol w:w="3549"/>
          </w:tblGrid>
        </w:tblGridChange>
      </w:tblGrid>
      <w:tr>
        <w:trPr>
          <w:cantSplit w:val="0"/>
          <w:trHeight w:val="344" w:hRule="atLeast"/>
          <w:tblHeader w:val="1"/>
        </w:trPr>
        <w:tc>
          <w:tcPr>
            <w:shd w:fill="002060" w:val="clear"/>
            <w:tcMar>
              <w:top w:w="72.0" w:type="dxa"/>
              <w:left w:w="144.0" w:type="dxa"/>
              <w:bottom w:w="72.0" w:type="dxa"/>
              <w:right w:w="144.0" w:type="dxa"/>
            </w:tcMar>
          </w:tcPr>
          <w:p w:rsidR="00000000" w:rsidDel="00000000" w:rsidP="00000000" w:rsidRDefault="00000000" w:rsidRPr="00000000" w14:paraId="000000A2">
            <w:pPr>
              <w:spacing w:line="240" w:lineRule="auto"/>
              <w:jc w:val="center"/>
              <w:rPr>
                <w:b w:val="1"/>
                <w:sz w:val="20"/>
                <w:szCs w:val="20"/>
              </w:rPr>
            </w:pPr>
            <w:r w:rsidDel="00000000" w:rsidR="00000000" w:rsidRPr="00000000">
              <w:rPr>
                <w:b w:val="1"/>
                <w:sz w:val="20"/>
                <w:szCs w:val="20"/>
                <w:rtl w:val="0"/>
              </w:rPr>
              <w:t xml:space="preserve">Nom</w:t>
            </w:r>
          </w:p>
        </w:tc>
        <w:tc>
          <w:tcPr>
            <w:shd w:fill="002060" w:val="clear"/>
          </w:tcPr>
          <w:p w:rsidR="00000000" w:rsidDel="00000000" w:rsidP="00000000" w:rsidRDefault="00000000" w:rsidRPr="00000000" w14:paraId="000000A3">
            <w:pPr>
              <w:spacing w:line="240" w:lineRule="auto"/>
              <w:jc w:val="center"/>
              <w:rPr>
                <w:b w:val="1"/>
                <w:sz w:val="20"/>
                <w:szCs w:val="20"/>
              </w:rPr>
            </w:pPr>
            <w:r w:rsidDel="00000000" w:rsidR="00000000" w:rsidRPr="00000000">
              <w:rPr>
                <w:b w:val="1"/>
                <w:sz w:val="20"/>
                <w:szCs w:val="20"/>
                <w:rtl w:val="0"/>
              </w:rPr>
              <w:t xml:space="preserve">Propriétaire</w:t>
            </w:r>
          </w:p>
        </w:tc>
        <w:tc>
          <w:tcPr>
            <w:shd w:fill="002060" w:val="clear"/>
            <w:tcMar>
              <w:top w:w="72.0" w:type="dxa"/>
              <w:left w:w="144.0" w:type="dxa"/>
              <w:bottom w:w="72.0" w:type="dxa"/>
              <w:right w:w="144.0" w:type="dxa"/>
            </w:tcMar>
          </w:tcPr>
          <w:p w:rsidR="00000000" w:rsidDel="00000000" w:rsidP="00000000" w:rsidRDefault="00000000" w:rsidRPr="00000000" w14:paraId="000000A4">
            <w:pPr>
              <w:spacing w:line="240" w:lineRule="auto"/>
              <w:jc w:val="center"/>
              <w:rPr>
                <w:b w:val="1"/>
                <w:sz w:val="20"/>
                <w:szCs w:val="20"/>
              </w:rPr>
            </w:pPr>
            <w:r w:rsidDel="00000000" w:rsidR="00000000" w:rsidRPr="00000000">
              <w:rPr>
                <w:b w:val="1"/>
                <w:sz w:val="20"/>
                <w:szCs w:val="20"/>
                <w:rtl w:val="0"/>
              </w:rPr>
              <w:t xml:space="preserve">Pays</w:t>
            </w:r>
          </w:p>
        </w:tc>
        <w:tc>
          <w:tcPr>
            <w:shd w:fill="002060" w:val="clear"/>
            <w:tcMar>
              <w:top w:w="72.0" w:type="dxa"/>
              <w:left w:w="144.0" w:type="dxa"/>
              <w:bottom w:w="72.0" w:type="dxa"/>
              <w:right w:w="144.0" w:type="dxa"/>
            </w:tcMar>
          </w:tcPr>
          <w:p w:rsidR="00000000" w:rsidDel="00000000" w:rsidP="00000000" w:rsidRDefault="00000000" w:rsidRPr="00000000" w14:paraId="000000A5">
            <w:pPr>
              <w:spacing w:line="240" w:lineRule="auto"/>
              <w:jc w:val="center"/>
              <w:rPr>
                <w:b w:val="1"/>
                <w:sz w:val="20"/>
                <w:szCs w:val="20"/>
              </w:rPr>
            </w:pPr>
            <w:r w:rsidDel="00000000" w:rsidR="00000000" w:rsidRPr="00000000">
              <w:rPr>
                <w:b w:val="1"/>
                <w:sz w:val="20"/>
                <w:szCs w:val="20"/>
                <w:rtl w:val="0"/>
              </w:rPr>
              <w:t xml:space="preserve">Coût</w:t>
            </w:r>
          </w:p>
        </w:tc>
        <w:tc>
          <w:tcPr>
            <w:shd w:fill="002060" w:val="clear"/>
          </w:tcPr>
          <w:p w:rsidR="00000000" w:rsidDel="00000000" w:rsidP="00000000" w:rsidRDefault="00000000" w:rsidRPr="00000000" w14:paraId="000000A6">
            <w:pPr>
              <w:spacing w:line="240" w:lineRule="auto"/>
              <w:jc w:val="center"/>
              <w:rPr>
                <w:b w:val="1"/>
                <w:sz w:val="20"/>
                <w:szCs w:val="20"/>
              </w:rPr>
            </w:pPr>
            <w:r w:rsidDel="00000000" w:rsidR="00000000" w:rsidRPr="00000000">
              <w:rPr>
                <w:b w:val="1"/>
                <w:sz w:val="20"/>
                <w:szCs w:val="20"/>
                <w:rtl w:val="0"/>
              </w:rPr>
              <w:t xml:space="preserve">Plate-forme (lien)</w:t>
            </w:r>
          </w:p>
        </w:tc>
        <w:tc>
          <w:tcPr>
            <w:shd w:fill="002060" w:val="clear"/>
            <w:tcMar>
              <w:top w:w="72.0" w:type="dxa"/>
              <w:left w:w="144.0" w:type="dxa"/>
              <w:bottom w:w="72.0" w:type="dxa"/>
              <w:right w:w="144.0" w:type="dxa"/>
            </w:tcMar>
          </w:tcPr>
          <w:p w:rsidR="00000000" w:rsidDel="00000000" w:rsidP="00000000" w:rsidRDefault="00000000" w:rsidRPr="00000000" w14:paraId="000000A7">
            <w:pPr>
              <w:spacing w:line="240" w:lineRule="auto"/>
              <w:jc w:val="center"/>
              <w:rPr>
                <w:b w:val="1"/>
                <w:sz w:val="20"/>
                <w:szCs w:val="20"/>
              </w:rPr>
            </w:pPr>
            <w:r w:rsidDel="00000000" w:rsidR="00000000" w:rsidRPr="00000000">
              <w:rPr>
                <w:b w:val="1"/>
                <w:sz w:val="20"/>
                <w:szCs w:val="20"/>
                <w:rtl w:val="0"/>
              </w:rPr>
              <w:t xml:space="preserve">Groupe cible</w:t>
            </w:r>
          </w:p>
        </w:tc>
        <w:tc>
          <w:tcPr>
            <w:shd w:fill="002060" w:val="clear"/>
          </w:tcPr>
          <w:p w:rsidR="00000000" w:rsidDel="00000000" w:rsidP="00000000" w:rsidRDefault="00000000" w:rsidRPr="00000000" w14:paraId="000000A8">
            <w:pPr>
              <w:spacing w:line="240" w:lineRule="auto"/>
              <w:jc w:val="center"/>
              <w:rPr>
                <w:b w:val="1"/>
                <w:sz w:val="20"/>
                <w:szCs w:val="20"/>
              </w:rPr>
            </w:pPr>
            <w:r w:rsidDel="00000000" w:rsidR="00000000" w:rsidRPr="00000000">
              <w:rPr>
                <w:b w:val="1"/>
                <w:sz w:val="20"/>
                <w:szCs w:val="20"/>
                <w:rtl w:val="0"/>
              </w:rPr>
              <w:t xml:space="preserve">Description</w:t>
            </w:r>
          </w:p>
        </w:tc>
      </w:tr>
      <w:tr>
        <w:trPr>
          <w:cantSplit w:val="0"/>
          <w:trHeight w:val="296" w:hRule="atLeast"/>
          <w:tblHeader w:val="0"/>
        </w:trPr>
        <w:tc>
          <w:tcPr>
            <w:shd w:fill="ffffff" w:val="clear"/>
            <w:tcMar>
              <w:top w:w="72.0" w:type="dxa"/>
              <w:left w:w="144.0" w:type="dxa"/>
              <w:bottom w:w="72.0" w:type="dxa"/>
              <w:right w:w="144.0" w:type="dxa"/>
            </w:tcMar>
          </w:tcPr>
          <w:p w:rsidR="00000000" w:rsidDel="00000000" w:rsidP="00000000" w:rsidRDefault="00000000" w:rsidRPr="00000000" w14:paraId="000000A9">
            <w:pPr>
              <w:spacing w:line="360" w:lineRule="auto"/>
              <w:jc w:val="left"/>
              <w:rPr>
                <w:sz w:val="18"/>
                <w:szCs w:val="18"/>
              </w:rPr>
            </w:pPr>
            <w:r w:rsidDel="00000000" w:rsidR="00000000" w:rsidRPr="00000000">
              <w:rPr>
                <w:rtl w:val="0"/>
              </w:rPr>
              <w:t xml:space="preserve">Cycle du sommeil : Traceur de sommeil</w:t>
            </w:r>
            <w:r w:rsidDel="00000000" w:rsidR="00000000" w:rsidRPr="00000000">
              <w:rPr>
                <w:rtl w:val="0"/>
              </w:rPr>
            </w:r>
          </w:p>
        </w:tc>
        <w:tc>
          <w:tcPr>
            <w:shd w:fill="ffffff" w:val="clear"/>
          </w:tcPr>
          <w:p w:rsidR="00000000" w:rsidDel="00000000" w:rsidP="00000000" w:rsidRDefault="00000000" w:rsidRPr="00000000" w14:paraId="000000AA">
            <w:pPr>
              <w:spacing w:line="360" w:lineRule="auto"/>
              <w:jc w:val="left"/>
              <w:rPr>
                <w:sz w:val="18"/>
                <w:szCs w:val="18"/>
              </w:rPr>
            </w:pPr>
            <w:r w:rsidDel="00000000" w:rsidR="00000000" w:rsidRPr="00000000">
              <w:rPr>
                <w:rtl w:val="0"/>
              </w:rPr>
              <w:t xml:space="preserve">Cycle de sommeil AB</w:t>
            </w:r>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0AB">
            <w:pPr>
              <w:spacing w:line="360" w:lineRule="auto"/>
              <w:jc w:val="left"/>
              <w:rPr>
                <w:sz w:val="18"/>
                <w:szCs w:val="18"/>
              </w:rPr>
            </w:pPr>
            <w:r w:rsidDel="00000000" w:rsidR="00000000" w:rsidRPr="00000000">
              <w:rPr>
                <w:rtl w:val="0"/>
              </w:rPr>
              <w:t xml:space="preserve">Grèce</w:t>
            </w:r>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0AC">
            <w:pPr>
              <w:spacing w:line="360" w:lineRule="auto"/>
              <w:jc w:val="left"/>
              <w:rPr>
                <w:sz w:val="18"/>
                <w:szCs w:val="18"/>
              </w:rPr>
            </w:pPr>
            <w:r w:rsidDel="00000000" w:rsidR="00000000" w:rsidRPr="00000000">
              <w:rPr>
                <w:rtl w:val="0"/>
              </w:rPr>
              <w:t xml:space="preserve">Gratuit - Achats en ligne</w:t>
            </w:r>
            <w:r w:rsidDel="00000000" w:rsidR="00000000" w:rsidRPr="00000000">
              <w:rPr>
                <w:rtl w:val="0"/>
              </w:rPr>
            </w:r>
          </w:p>
        </w:tc>
        <w:tc>
          <w:tcPr>
            <w:shd w:fill="ffffff" w:val="clear"/>
          </w:tcPr>
          <w:p w:rsidR="00000000" w:rsidDel="00000000" w:rsidP="00000000" w:rsidRDefault="00000000" w:rsidRPr="00000000" w14:paraId="000000AD">
            <w:pPr>
              <w:spacing w:line="360" w:lineRule="auto"/>
              <w:jc w:val="left"/>
              <w:rPr>
                <w:sz w:val="18"/>
                <w:szCs w:val="18"/>
              </w:rPr>
            </w:pPr>
            <w:hyperlink r:id="rId20">
              <w:r w:rsidDel="00000000" w:rsidR="00000000" w:rsidRPr="00000000">
                <w:rPr>
                  <w:color w:val="0563c1"/>
                  <w:u w:val="single"/>
                  <w:rtl w:val="0"/>
                </w:rPr>
                <w:t xml:space="preserve">https://play.google.com/store/apps/details?id=com.northcube.sleepcycle </w:t>
              </w:r>
            </w:hyperlink>
            <w:r w:rsidDel="00000000" w:rsidR="00000000" w:rsidRPr="00000000">
              <w:rPr>
                <w:rtl w:val="0"/>
              </w:rPr>
            </w:r>
          </w:p>
        </w:tc>
        <w:tc>
          <w:tcPr>
            <w:shd w:fill="ffffff" w:val="clear"/>
            <w:tcMar>
              <w:top w:w="72.0" w:type="dxa"/>
              <w:left w:w="144.0" w:type="dxa"/>
              <w:bottom w:w="72.0" w:type="dxa"/>
              <w:right w:w="144.0" w:type="dxa"/>
            </w:tcMar>
          </w:tcPr>
          <w:p w:rsidR="00000000" w:rsidDel="00000000" w:rsidP="00000000" w:rsidRDefault="00000000" w:rsidRPr="00000000" w14:paraId="000000AE">
            <w:pPr>
              <w:spacing w:line="360" w:lineRule="auto"/>
              <w:jc w:val="left"/>
              <w:rPr>
                <w:sz w:val="18"/>
                <w:szCs w:val="18"/>
              </w:rPr>
            </w:pPr>
            <w:r w:rsidDel="00000000" w:rsidR="00000000" w:rsidRPr="00000000">
              <w:rPr>
                <w:rtl w:val="0"/>
              </w:rPr>
            </w:r>
          </w:p>
        </w:tc>
        <w:tc>
          <w:tcPr>
            <w:shd w:fill="ffffff" w:val="clear"/>
          </w:tcPr>
          <w:p w:rsidR="00000000" w:rsidDel="00000000" w:rsidP="00000000" w:rsidRDefault="00000000" w:rsidRPr="00000000" w14:paraId="000000AF">
            <w:pPr>
              <w:spacing w:line="360" w:lineRule="auto"/>
              <w:rPr>
                <w:sz w:val="18"/>
                <w:szCs w:val="18"/>
              </w:rPr>
            </w:pPr>
            <w:r w:rsidDel="00000000" w:rsidR="00000000" w:rsidRPr="00000000">
              <w:rPr>
                <w:sz w:val="18"/>
                <w:szCs w:val="18"/>
                <w:rtl w:val="0"/>
              </w:rPr>
              <w:t xml:space="preserve">Sleep Cycle est un traqueur de sommeil personnel et un réveil intelligent doté d'une série de fonctions (notamment un enregistreur de ronflements, un calculateur de sommeil et des sons apaisants) pour aider les utilisateurs à passer une bonne nuit de repos et à se réveiller plus facilement. Les utilisateurs seront de meilleure humeur et se sentiront rechargés et concentrés pendant la journée. 72% de nos utilisateurs confirment que la qualité de leur sommeil s'est améliorée après avoir utilisé Sleep Cycle.</w:t>
            </w:r>
          </w:p>
        </w:tc>
      </w:tr>
      <w:tr>
        <w:trPr>
          <w:cantSplit w:val="0"/>
          <w:trHeight w:val="296" w:hRule="atLeast"/>
          <w:tblHeader w:val="0"/>
        </w:trPr>
        <w:tc>
          <w:tcPr>
            <w:shd w:fill="deebf6" w:val="clear"/>
            <w:tcMar>
              <w:top w:w="72.0" w:type="dxa"/>
              <w:left w:w="144.0" w:type="dxa"/>
              <w:bottom w:w="72.0" w:type="dxa"/>
              <w:right w:w="144.0" w:type="dxa"/>
            </w:tcMar>
          </w:tcPr>
          <w:p w:rsidR="00000000" w:rsidDel="00000000" w:rsidP="00000000" w:rsidRDefault="00000000" w:rsidRPr="00000000" w14:paraId="000000B0">
            <w:pPr>
              <w:spacing w:line="360" w:lineRule="auto"/>
              <w:jc w:val="left"/>
              <w:rPr/>
            </w:pPr>
            <w:r w:rsidDel="00000000" w:rsidR="00000000" w:rsidRPr="00000000">
              <w:rPr>
                <w:rtl w:val="0"/>
              </w:rPr>
              <w:t xml:space="preserve">Mieux dormir</w:t>
            </w:r>
          </w:p>
        </w:tc>
        <w:tc>
          <w:tcPr>
            <w:shd w:fill="deebf6" w:val="clear"/>
          </w:tcPr>
          <w:p w:rsidR="00000000" w:rsidDel="00000000" w:rsidP="00000000" w:rsidRDefault="00000000" w:rsidRPr="00000000" w14:paraId="000000B1">
            <w:pPr>
              <w:spacing w:line="360" w:lineRule="auto"/>
              <w:jc w:val="left"/>
              <w:rPr/>
            </w:pPr>
            <w:r w:rsidDel="00000000" w:rsidR="00000000" w:rsidRPr="00000000">
              <w:rPr>
                <w:rtl w:val="0"/>
              </w:rPr>
              <w:t xml:space="preserve">Logiciel Ipnos</w:t>
            </w:r>
          </w:p>
        </w:tc>
        <w:tc>
          <w:tcPr>
            <w:shd w:fill="deebf6" w:val="clear"/>
            <w:tcMar>
              <w:top w:w="72.0" w:type="dxa"/>
              <w:left w:w="144.0" w:type="dxa"/>
              <w:bottom w:w="72.0" w:type="dxa"/>
              <w:right w:w="144.0" w:type="dxa"/>
            </w:tcMar>
          </w:tcPr>
          <w:p w:rsidR="00000000" w:rsidDel="00000000" w:rsidP="00000000" w:rsidRDefault="00000000" w:rsidRPr="00000000" w14:paraId="000000B2">
            <w:pPr>
              <w:spacing w:line="360" w:lineRule="auto"/>
              <w:jc w:val="left"/>
              <w:rPr/>
            </w:pPr>
            <w:r w:rsidDel="00000000" w:rsidR="00000000" w:rsidRPr="00000000">
              <w:rPr>
                <w:rtl w:val="0"/>
              </w:rPr>
              <w:t xml:space="preserve">Dans le monde entier</w:t>
            </w:r>
          </w:p>
        </w:tc>
        <w:tc>
          <w:tcPr>
            <w:shd w:fill="deebf6" w:val="clear"/>
            <w:tcMar>
              <w:top w:w="72.0" w:type="dxa"/>
              <w:left w:w="144.0" w:type="dxa"/>
              <w:bottom w:w="72.0" w:type="dxa"/>
              <w:right w:w="144.0" w:type="dxa"/>
            </w:tcMar>
          </w:tcPr>
          <w:p w:rsidR="00000000" w:rsidDel="00000000" w:rsidP="00000000" w:rsidRDefault="00000000" w:rsidRPr="00000000" w14:paraId="000000B3">
            <w:pPr>
              <w:spacing w:line="360" w:lineRule="auto"/>
              <w:jc w:val="left"/>
              <w:rPr>
                <w:sz w:val="18"/>
                <w:szCs w:val="18"/>
              </w:rPr>
            </w:pPr>
            <w:r w:rsidDel="00000000" w:rsidR="00000000" w:rsidRPr="00000000">
              <w:rPr>
                <w:rtl w:val="0"/>
              </w:rPr>
              <w:t xml:space="preserve">Gratuit - Achats en ligne</w:t>
            </w:r>
            <w:r w:rsidDel="00000000" w:rsidR="00000000" w:rsidRPr="00000000">
              <w:rPr>
                <w:rtl w:val="0"/>
              </w:rPr>
            </w:r>
          </w:p>
        </w:tc>
        <w:tc>
          <w:tcPr>
            <w:shd w:fill="deebf6" w:val="clear"/>
          </w:tcPr>
          <w:p w:rsidR="00000000" w:rsidDel="00000000" w:rsidP="00000000" w:rsidRDefault="00000000" w:rsidRPr="00000000" w14:paraId="000000B4">
            <w:pPr>
              <w:spacing w:line="360" w:lineRule="auto"/>
              <w:jc w:val="left"/>
              <w:rPr>
                <w:color w:val="0563c1"/>
                <w:u w:val="single"/>
              </w:rPr>
            </w:pPr>
            <w:hyperlink r:id="rId21">
              <w:r w:rsidDel="00000000" w:rsidR="00000000" w:rsidRPr="00000000">
                <w:rPr>
                  <w:color w:val="0563c1"/>
                  <w:u w:val="single"/>
                  <w:rtl w:val="0"/>
                </w:rPr>
                <w:t xml:space="preserve">https://play.google.com/store/apps/details?id=ipnossoft.rma.free&amp;hl=en_CA&amp;gl=US&amp;af_js_web=true&amp;af_ss_ver=2_1_0&amp;pid=web&amp;c=web&amp;pli=1</w:t>
              </w:r>
            </w:hyperlink>
            <w:r w:rsidDel="00000000" w:rsidR="00000000" w:rsidRPr="00000000">
              <w:rPr>
                <w:rtl w:val="0"/>
              </w:rPr>
            </w:r>
          </w:p>
        </w:tc>
        <w:tc>
          <w:tcPr>
            <w:shd w:fill="deebf6" w:val="clear"/>
            <w:tcMar>
              <w:top w:w="72.0" w:type="dxa"/>
              <w:left w:w="144.0" w:type="dxa"/>
              <w:bottom w:w="72.0" w:type="dxa"/>
              <w:right w:w="144.0" w:type="dxa"/>
            </w:tcMar>
          </w:tcPr>
          <w:p w:rsidR="00000000" w:rsidDel="00000000" w:rsidP="00000000" w:rsidRDefault="00000000" w:rsidRPr="00000000" w14:paraId="000000B5">
            <w:pPr>
              <w:spacing w:line="360" w:lineRule="auto"/>
              <w:jc w:val="left"/>
              <w:rPr>
                <w:sz w:val="18"/>
                <w:szCs w:val="18"/>
              </w:rPr>
            </w:pPr>
            <w:r w:rsidDel="00000000" w:rsidR="00000000" w:rsidRPr="00000000">
              <w:rPr>
                <w:rtl w:val="0"/>
              </w:rPr>
            </w:r>
          </w:p>
        </w:tc>
        <w:tc>
          <w:tcPr>
            <w:shd w:fill="deebf6" w:val="clear"/>
          </w:tcPr>
          <w:p w:rsidR="00000000" w:rsidDel="00000000" w:rsidP="00000000" w:rsidRDefault="00000000" w:rsidRPr="00000000" w14:paraId="000000B6">
            <w:pPr>
              <w:spacing w:line="360" w:lineRule="auto"/>
              <w:rPr>
                <w:sz w:val="18"/>
                <w:szCs w:val="18"/>
              </w:rPr>
            </w:pPr>
            <w:r w:rsidDel="00000000" w:rsidR="00000000" w:rsidRPr="00000000">
              <w:rPr>
                <w:sz w:val="18"/>
                <w:szCs w:val="18"/>
                <w:rtl w:val="0"/>
              </w:rPr>
              <w:t xml:space="preserve">BetterSleep vous aide à comprendre et à améliorer votre sommeil grâce au suivi du sommeil, à des sons du sommeil de qualité supérieure et à un contenu guidé spécialement conçu pour vous. Il est recommandé par les plus grands médecins, neuropsychologues et experts du sommeil. BetterSleep est également validé par des millions d'utilisateurs à travers le monde. 91 % de nos auditeurs affirment avoir mieux dormi après avoir utilisé l'application pendant une semaine seulement.</w:t>
            </w:r>
          </w:p>
        </w:tc>
      </w:tr>
    </w:tbl>
    <w:p w:rsidR="00000000" w:rsidDel="00000000" w:rsidP="00000000" w:rsidRDefault="00000000" w:rsidRPr="00000000" w14:paraId="000000B7">
      <w:pPr>
        <w:spacing w:after="160" w:before="0" w:line="259" w:lineRule="auto"/>
        <w:jc w:val="left"/>
        <w:rPr>
          <w:sz w:val="20"/>
          <w:szCs w:val="20"/>
        </w:rPr>
      </w:pPr>
      <w:r w:rsidDel="00000000" w:rsidR="00000000" w:rsidRPr="00000000">
        <w:rPr>
          <w:rtl w:val="0"/>
        </w:rPr>
      </w:r>
    </w:p>
    <w:sectPr>
      <w:headerReference r:id="rId22" w:type="default"/>
      <w:footerReference r:id="rId23" w:type="first"/>
      <w:type w:val="nextPage"/>
      <w:pgSz w:h="11906" w:w="16838"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207087474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2070874745"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4 - Applications de santé pour les routines de repos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-962024</wp:posOffset>
          </wp:positionH>
          <wp:positionV relativeFrom="paragraph">
            <wp:posOffset>-440054</wp:posOffset>
          </wp:positionV>
          <wp:extent cx="13277215" cy="381000"/>
          <wp:effectExtent b="0" l="0" r="0" t="0"/>
          <wp:wrapSquare wrapText="bothSides" distB="0" distT="0" distL="114300" distR="114300"/>
          <wp:docPr id="2070874743"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5429250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2070874739"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ETA 4 - Applications de santé pour les routines de repos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-444499</wp:posOffset>
          </wp:positionV>
          <wp:extent cx="13277215" cy="381000"/>
          <wp:effectExtent b="0" l="0" r="0" t="0"/>
          <wp:wrapSquare wrapText="bothSides" distB="0" distT="0" distL="114300" distR="114300"/>
          <wp:docPr id="2070874747" name="image2.png"/>
          <a:graphic>
            <a:graphicData uri="http://schemas.openxmlformats.org/drawingml/2006/picture">
              <pic:pic>
                <pic:nvPicPr>
                  <pic:cNvPr id="0" name="image2.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2070874740"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6 - Nutrition et applications de santé pertinentes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9182100</wp:posOffset>
          </wp:positionH>
          <wp:positionV relativeFrom="paragraph">
            <wp:posOffset>-173354</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2070874749" name="image1.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1.png"/>
                  <pic:cNvPicPr preferRelativeResize="0"/>
                </pic:nvPicPr>
                <pic:blipFill>
                  <a:blip r:embed="rId1"/>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70" w:hanging="360"/>
      </w:pPr>
      <w:rPr>
        <w:rFonts w:ascii="Noto Sans Symbols" w:cs="Noto Sans Symbols" w:eastAsia="Noto Sans Symbols" w:hAnsi="Noto Sans Symbols"/>
        <w:sz w:val="24"/>
        <w:szCs w:val="24"/>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3">
    <w:lvl w:ilvl="0">
      <w:start w:val="1"/>
      <w:numFmt w:val="bullet"/>
      <w:lvlText w:val="▪"/>
      <w:lvlJc w:val="left"/>
      <w:pPr>
        <w:ind w:left="770" w:hanging="360"/>
      </w:pPr>
      <w:rPr>
        <w:rFonts w:ascii="Noto Sans Symbols" w:cs="Noto Sans Symbols" w:eastAsia="Noto Sans Symbols" w:hAnsi="Noto Sans Symbols"/>
        <w:sz w:val="24"/>
        <w:szCs w:val="24"/>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70" w:hanging="360"/>
      </w:pPr>
      <w:rPr>
        <w:rFonts w:ascii="Noto Sans Symbols" w:cs="Noto Sans Symbols" w:eastAsia="Noto Sans Symbols" w:hAnsi="Noto Sans Symbols"/>
        <w:sz w:val="24"/>
        <w:szCs w:val="24"/>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70" w:hanging="360"/>
      </w:pPr>
      <w:rPr>
        <w:rFonts w:ascii="Noto Sans Symbols" w:cs="Noto Sans Symbols" w:eastAsia="Noto Sans Symbols" w:hAnsi="Noto Sans Symbols"/>
        <w:sz w:val="24"/>
        <w:szCs w:val="24"/>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Titre1">
    <w:name w:val="heading 1"/>
    <w:basedOn w:val="Normal"/>
    <w:next w:val="Normal"/>
    <w:link w:val="Titre1Car"/>
    <w:autoRedefine w:val="1"/>
    <w:uiPriority w:val="9"/>
    <w:qFormat w:val="1"/>
    <w:rsid w:val="00871134"/>
    <w:pPr>
      <w:keepNext w:val="1"/>
      <w:keepLines w:val="1"/>
      <w:numPr>
        <w:numId w:val="4"/>
      </w:numPr>
      <w:pBdr>
        <w:bottom w:color="c00000" w:space="1" w:sz="4" w:val="single"/>
      </w:pBdr>
      <w:spacing w:after="480" w:afterAutospacing="0"/>
      <w:outlineLvl w:val="0"/>
    </w:pPr>
    <w:rPr>
      <w:rFonts w:cstheme="majorBidi" w:eastAsiaTheme="majorEastAsia"/>
      <w:bCs w:val="0"/>
      <w:color w:val="002060"/>
      <w:sz w:val="36"/>
      <w:szCs w:val="36"/>
    </w:rPr>
  </w:style>
  <w:style w:type="paragraph" w:styleId="Titre2">
    <w:name w:val="heading 2"/>
    <w:basedOn w:val="Normal"/>
    <w:next w:val="Normal"/>
    <w:link w:val="Titre2Car"/>
    <w:autoRedefine w:val="1"/>
    <w:uiPriority w:val="9"/>
    <w:unhideWhenUsed w:val="1"/>
    <w:qFormat w:val="1"/>
    <w:rsid w:val="00254EEE"/>
    <w:pPr>
      <w:keepNext w:val="1"/>
      <w:keepLines w:val="1"/>
      <w:numPr>
        <w:ilvl w:val="1"/>
        <w:numId w:val="4"/>
      </w:numPr>
      <w:spacing w:line="22" w:lineRule="atLeast"/>
      <w:jc w:val="left"/>
      <w:outlineLvl w:val="1"/>
    </w:pPr>
    <w:rPr>
      <w:iCs w:val="1"/>
      <w:color w:val="002060"/>
      <w:sz w:val="28"/>
      <w:szCs w:val="28"/>
      <w:lang w:val="en-US"/>
    </w:rPr>
  </w:style>
  <w:style w:type="paragraph" w:styleId="Titre3">
    <w:name w:val="heading 3"/>
    <w:basedOn w:val="Normal"/>
    <w:next w:val="Normal"/>
    <w:link w:val="Titre3C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link w:val="Titre4C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Titre6">
    <w:name w:val="heading 6"/>
    <w:basedOn w:val="Normal"/>
    <w:next w:val="Normal"/>
    <w:link w:val="Titre6C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Titre7">
    <w:name w:val="heading 7"/>
    <w:basedOn w:val="Normal"/>
    <w:next w:val="Normal"/>
    <w:link w:val="Titre7C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465F7F"/>
    <w:pPr>
      <w:tabs>
        <w:tab w:val="center" w:pos="4513"/>
        <w:tab w:val="right" w:pos="9026"/>
      </w:tabs>
    </w:pPr>
  </w:style>
  <w:style w:type="character" w:styleId="En-tteCar" w:customStyle="1">
    <w:name w:val="En-tête Car"/>
    <w:basedOn w:val="Policepardfaut"/>
    <w:link w:val="En-tte"/>
    <w:uiPriority w:val="99"/>
    <w:rsid w:val="00465F7F"/>
    <w:rPr>
      <w:rFonts w:ascii="Verdana" w:cs="Times New Roman" w:eastAsia="Times New Roman" w:hAnsi="Verdana"/>
      <w:sz w:val="20"/>
      <w:szCs w:val="24"/>
      <w:lang w:eastAsia="de-DE" w:val="de-DE"/>
    </w:rPr>
  </w:style>
  <w:style w:type="paragraph" w:styleId="Pieddepage">
    <w:name w:val="footer"/>
    <w:basedOn w:val="Normal"/>
    <w:link w:val="PieddepageCar"/>
    <w:uiPriority w:val="99"/>
    <w:unhideWhenUsed w:val="1"/>
    <w:rsid w:val="00465F7F"/>
    <w:pPr>
      <w:tabs>
        <w:tab w:val="center" w:pos="4513"/>
        <w:tab w:val="right" w:pos="9026"/>
      </w:tabs>
    </w:pPr>
  </w:style>
  <w:style w:type="character" w:styleId="PieddepageCar" w:customStyle="1">
    <w:name w:val="Pied de page Car"/>
    <w:basedOn w:val="Policepardfaut"/>
    <w:link w:val="Pieddepage"/>
    <w:uiPriority w:val="99"/>
    <w:rsid w:val="00465F7F"/>
    <w:rPr>
      <w:rFonts w:ascii="Verdana" w:cs="Times New Roman" w:eastAsia="Times New Roman" w:hAnsi="Verdana"/>
      <w:sz w:val="20"/>
      <w:szCs w:val="24"/>
      <w:lang w:eastAsia="de-DE" w:val="de-DE"/>
    </w:rPr>
  </w:style>
  <w:style w:type="paragraph" w:styleId="Sansinterligne">
    <w:name w:val="No Spacing"/>
    <w:link w:val="SansinterligneCar"/>
    <w:uiPriority w:val="1"/>
    <w:qFormat w:val="1"/>
    <w:rsid w:val="00465F7F"/>
    <w:pPr>
      <w:spacing w:after="0" w:line="240" w:lineRule="auto"/>
    </w:pPr>
    <w:rPr>
      <w:rFonts w:eastAsiaTheme="minorEastAsia"/>
      <w:lang w:eastAsia="en-GB"/>
    </w:rPr>
  </w:style>
  <w:style w:type="character" w:styleId="SansinterligneCar" w:customStyle="1">
    <w:name w:val="Sans interligne Car"/>
    <w:basedOn w:val="Policepardfaut"/>
    <w:link w:val="Sansinterligne"/>
    <w:uiPriority w:val="1"/>
    <w:rsid w:val="00465F7F"/>
    <w:rPr>
      <w:rFonts w:eastAsiaTheme="minorEastAsia"/>
      <w:lang w:eastAsia="en-GB"/>
    </w:rPr>
  </w:style>
  <w:style w:type="paragraph" w:styleId="Notedebasdepage">
    <w:name w:val="footnote text"/>
    <w:basedOn w:val="Normal"/>
    <w:link w:val="NotedebasdepageCar"/>
    <w:uiPriority w:val="99"/>
    <w:unhideWhenUsed w:val="1"/>
    <w:rsid w:val="002D7F3E"/>
    <w:pPr>
      <w:spacing w:after="200" w:line="276" w:lineRule="auto"/>
    </w:pPr>
    <w:rPr>
      <w:rFonts w:ascii="Calibri" w:eastAsia="Calibri" w:hAnsi="Calibri"/>
      <w:szCs w:val="20"/>
      <w:lang w:val="bg-BG"/>
    </w:rPr>
  </w:style>
  <w:style w:type="character" w:styleId="NotedebasdepageCar" w:customStyle="1">
    <w:name w:val="Note de bas de page Car"/>
    <w:basedOn w:val="Policepardfaut"/>
    <w:link w:val="Notedebasdepage"/>
    <w:uiPriority w:val="99"/>
    <w:rsid w:val="002D7F3E"/>
    <w:rPr>
      <w:rFonts w:ascii="Calibri" w:cs="Times New Roman" w:eastAsia="Calibri" w:hAnsi="Calibri"/>
      <w:sz w:val="20"/>
      <w:szCs w:val="20"/>
      <w:lang w:val="bg-BG"/>
    </w:rPr>
  </w:style>
  <w:style w:type="character" w:styleId="Appelnotedebasdep">
    <w:name w:val="footnote reference"/>
    <w:uiPriority w:val="99"/>
    <w:semiHidden w:val="1"/>
    <w:unhideWhenUsed w:val="1"/>
    <w:rsid w:val="002D7F3E"/>
    <w:rPr>
      <w:vertAlign w:val="superscript"/>
    </w:rPr>
  </w:style>
  <w:style w:type="paragraph" w:styleId="Titre">
    <w:name w:val="Title"/>
    <w:basedOn w:val="Normal"/>
    <w:next w:val="Normal"/>
    <w:link w:val="TitreCar"/>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TitreCar" w:customStyle="1">
    <w:name w:val="Titre Car"/>
    <w:basedOn w:val="Policepardfaut"/>
    <w:link w:val="Titre"/>
    <w:uiPriority w:val="10"/>
    <w:rsid w:val="00521816"/>
    <w:rPr>
      <w:rFonts w:ascii="Arial" w:hAnsi="Arial" w:cstheme="majorBidi" w:eastAsiaTheme="majorEastAsia"/>
      <w:color w:val="2f5496" w:themeColor="accent1" w:themeShade="0000BF"/>
      <w:spacing w:val="-10"/>
      <w:kern w:val="28"/>
      <w:sz w:val="70"/>
      <w:szCs w:val="70"/>
    </w:rPr>
  </w:style>
  <w:style w:type="character" w:styleId="Lienhypertexte">
    <w:name w:val="Hyperlink"/>
    <w:basedOn w:val="Policepardfaut"/>
    <w:uiPriority w:val="99"/>
    <w:unhideWhenUsed w:val="1"/>
    <w:rsid w:val="00FE3804"/>
    <w:rPr>
      <w:color w:val="0563c1" w:themeColor="hyperlink"/>
      <w:u w:val="single"/>
    </w:rPr>
  </w:style>
  <w:style w:type="character" w:styleId="1" w:customStyle="1">
    <w:name w:val="Ανεπίλυτη αναφορά1"/>
    <w:basedOn w:val="Policepardfaut"/>
    <w:uiPriority w:val="99"/>
    <w:semiHidden w:val="1"/>
    <w:unhideWhenUsed w:val="1"/>
    <w:rsid w:val="00FE3804"/>
    <w:rPr>
      <w:color w:val="605e5c"/>
      <w:shd w:color="auto" w:fill="e1dfdd" w:val="clear"/>
    </w:rPr>
  </w:style>
  <w:style w:type="character" w:styleId="Accentuation">
    <w:name w:val="Emphasis"/>
    <w:basedOn w:val="Policepardfaut"/>
    <w:uiPriority w:val="20"/>
    <w:qFormat w:val="1"/>
    <w:rsid w:val="00AD1C70"/>
    <w:rPr>
      <w:i w:val="1"/>
      <w:iCs w:val="1"/>
    </w:rPr>
  </w:style>
  <w:style w:type="character" w:styleId="Titre2Car" w:customStyle="1">
    <w:name w:val="Titre 2 Car"/>
    <w:basedOn w:val="Policepardfaut"/>
    <w:link w:val="Titre2"/>
    <w:uiPriority w:val="9"/>
    <w:rsid w:val="00254EEE"/>
    <w:rPr>
      <w:rFonts w:ascii="Arial" w:cs="Arial" w:eastAsia="MyriadPro-Regular" w:hAnsi="Arial"/>
      <w:bCs w:val="1"/>
      <w:iCs w:val="1"/>
      <w:color w:val="002060"/>
      <w:sz w:val="28"/>
      <w:szCs w:val="28"/>
      <w:lang w:val="en-US"/>
    </w:rPr>
  </w:style>
  <w:style w:type="character" w:styleId="Titre1Car" w:customStyle="1">
    <w:name w:val="Titre 1 Car"/>
    <w:basedOn w:val="Policepardfaut"/>
    <w:link w:val="Titre1"/>
    <w:uiPriority w:val="9"/>
    <w:rsid w:val="00871134"/>
    <w:rPr>
      <w:rFonts w:ascii="Arial" w:hAnsi="Arial" w:cstheme="majorBidi" w:eastAsiaTheme="majorEastAsia"/>
      <w:color w:val="002060"/>
      <w:sz w:val="36"/>
      <w:szCs w:val="36"/>
    </w:rPr>
  </w:style>
  <w:style w:type="paragraph" w:styleId="Paragraphedeliste">
    <w:name w:val="List Paragraph"/>
    <w:basedOn w:val="Normal"/>
    <w:link w:val="ParagraphedelisteCar"/>
    <w:autoRedefine w:val="1"/>
    <w:uiPriority w:val="34"/>
    <w:qFormat w:val="1"/>
    <w:rsid w:val="00D1224C"/>
    <w:pPr>
      <w:numPr>
        <w:numId w:val="36"/>
      </w:numPr>
      <w:pBdr>
        <w:top w:space="0" w:sz="0" w:val="nil"/>
        <w:left w:space="0" w:sz="0" w:val="nil"/>
        <w:bottom w:space="0" w:sz="0" w:val="nil"/>
        <w:right w:space="0" w:sz="0" w:val="nil"/>
        <w:between w:space="0" w:sz="0" w:val="nil"/>
      </w:pBdr>
      <w:spacing w:after="220" w:afterAutospacing="0" w:before="120" w:beforeAutospacing="0"/>
      <w:contextualSpacing w:val="1"/>
      <w:jc w:val="left"/>
    </w:pPr>
    <w:rPr>
      <w:rFonts w:eastAsiaTheme="minorHAnsi"/>
      <w:noProof w:val="1"/>
      <w:lang w:eastAsia="en-GB"/>
    </w:rPr>
  </w:style>
  <w:style w:type="character" w:styleId="lev">
    <w:name w:val="Strong"/>
    <w:basedOn w:val="Policepardfaut"/>
    <w:uiPriority w:val="22"/>
    <w:qFormat w:val="1"/>
    <w:rsid w:val="00AD1C70"/>
    <w:rPr>
      <w:b w:val="1"/>
      <w:bCs w:val="1"/>
    </w:rPr>
  </w:style>
  <w:style w:type="table" w:styleId="Gitternetztabelle1hellAkzent51" w:customStyle="1">
    <w:name w:val="Gitternetztabelle 1 hell  – Akzent 51"/>
    <w:basedOn w:val="TableauNormal"/>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Marquedecommentaire">
    <w:name w:val="annotation reference"/>
    <w:basedOn w:val="Policepardfaut"/>
    <w:uiPriority w:val="99"/>
    <w:semiHidden w:val="1"/>
    <w:unhideWhenUsed w:val="1"/>
    <w:rsid w:val="00B20435"/>
    <w:rPr>
      <w:sz w:val="16"/>
      <w:szCs w:val="16"/>
    </w:rPr>
  </w:style>
  <w:style w:type="paragraph" w:styleId="Commentaire">
    <w:name w:val="annotation text"/>
    <w:basedOn w:val="Normal"/>
    <w:link w:val="CommentaireCar"/>
    <w:uiPriority w:val="99"/>
    <w:unhideWhenUsed w:val="1"/>
    <w:rsid w:val="00B20435"/>
    <w:rPr>
      <w:szCs w:val="20"/>
    </w:rPr>
  </w:style>
  <w:style w:type="character" w:styleId="CommentaireCar" w:customStyle="1">
    <w:name w:val="Commentaire Car"/>
    <w:basedOn w:val="Policepardfaut"/>
    <w:link w:val="Commentaire"/>
    <w:uiPriority w:val="99"/>
    <w:rsid w:val="00B20435"/>
    <w:rPr>
      <w:rFonts w:ascii="Verdana" w:cs="Times New Roman" w:eastAsia="Times New Roman" w:hAnsi="Verdana"/>
      <w:sz w:val="20"/>
      <w:szCs w:val="20"/>
      <w:lang w:eastAsia="de-DE" w:val="de-DE"/>
    </w:rPr>
  </w:style>
  <w:style w:type="paragraph" w:styleId="Objetducommentaire">
    <w:name w:val="annotation subject"/>
    <w:basedOn w:val="Commentaire"/>
    <w:next w:val="Commentaire"/>
    <w:link w:val="ObjetducommentaireCar"/>
    <w:uiPriority w:val="99"/>
    <w:semiHidden w:val="1"/>
    <w:unhideWhenUsed w:val="1"/>
    <w:rsid w:val="00B20435"/>
    <w:rPr>
      <w:b w:val="1"/>
      <w:bCs w:val="0"/>
    </w:rPr>
  </w:style>
  <w:style w:type="character" w:styleId="ObjetducommentaireCar" w:customStyle="1">
    <w:name w:val="Objet du commentaire Car"/>
    <w:basedOn w:val="CommentaireCar"/>
    <w:link w:val="Objetducommentaire"/>
    <w:uiPriority w:val="99"/>
    <w:semiHidden w:val="1"/>
    <w:rsid w:val="00B20435"/>
    <w:rPr>
      <w:rFonts w:ascii="Verdana" w:cs="Times New Roman" w:eastAsia="Times New Roman" w:hAnsi="Verdana"/>
      <w:b w:val="1"/>
      <w:bCs w:val="1"/>
      <w:sz w:val="20"/>
      <w:szCs w:val="20"/>
      <w:lang w:eastAsia="de-DE" w:val="de-DE"/>
    </w:rPr>
  </w:style>
  <w:style w:type="paragraph" w:styleId="Textedebulles">
    <w:name w:val="Balloon Text"/>
    <w:basedOn w:val="Normal"/>
    <w:link w:val="TextedebullesCar"/>
    <w:uiPriority w:val="99"/>
    <w:semiHidden w:val="1"/>
    <w:unhideWhenUsed w:val="1"/>
    <w:rsid w:val="00B20435"/>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20435"/>
    <w:rPr>
      <w:rFonts w:ascii="Segoe UI" w:cs="Segoe UI" w:eastAsia="Times New Roman" w:hAnsi="Segoe UI"/>
      <w:sz w:val="18"/>
      <w:szCs w:val="18"/>
      <w:lang w:eastAsia="de-DE" w:val="de-DE"/>
    </w:rPr>
  </w:style>
  <w:style w:type="paragraph" w:styleId="En-ttedetabledesmatires">
    <w:name w:val="TOC Heading"/>
    <w:basedOn w:val="Titre1"/>
    <w:next w:val="Normal"/>
    <w:autoRedefine w:val="1"/>
    <w:uiPriority w:val="39"/>
    <w:unhideWhenUsed w:val="1"/>
    <w:qFormat w:val="1"/>
    <w:rsid w:val="0054093D"/>
    <w:pPr>
      <w:spacing w:line="259" w:lineRule="auto"/>
      <w:outlineLvl w:val="9"/>
    </w:pPr>
  </w:style>
  <w:style w:type="paragraph" w:styleId="TM1">
    <w:name w:val="toc 1"/>
    <w:basedOn w:val="Normal"/>
    <w:next w:val="Normal"/>
    <w:autoRedefine w:val="1"/>
    <w:uiPriority w:val="39"/>
    <w:unhideWhenUsed w:val="1"/>
    <w:rsid w:val="00963D4A"/>
  </w:style>
  <w:style w:type="paragraph" w:styleId="TM2">
    <w:name w:val="toc 2"/>
    <w:basedOn w:val="Normal"/>
    <w:next w:val="Normal"/>
    <w:link w:val="TM2Car"/>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Normal"/>
    <w:rsid w:val="003710A3"/>
    <w:rPr>
      <w:rFonts w:ascii="Times New Roman" w:hAnsi="Times New Roman"/>
      <w:sz w:val="24"/>
      <w:lang w:eastAsia="el-GR" w:val="el-GR"/>
    </w:rPr>
  </w:style>
  <w:style w:type="character" w:styleId="NichtaufgelsteErwhnung1" w:customStyle="1">
    <w:name w:val="Nicht aufgelöste Erwähnung1"/>
    <w:basedOn w:val="Policepardfaut"/>
    <w:uiPriority w:val="99"/>
    <w:semiHidden w:val="1"/>
    <w:unhideWhenUsed w:val="1"/>
    <w:rsid w:val="0002604C"/>
    <w:rPr>
      <w:color w:val="605e5c"/>
      <w:shd w:color="auto" w:fill="e1dfdd" w:val="clear"/>
    </w:rPr>
  </w:style>
  <w:style w:type="table" w:styleId="Grilledutableau">
    <w:name w:val="Table Grid"/>
    <w:basedOn w:val="TableauNormal"/>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Normal"/>
    <w:link w:val="InstructionChar"/>
    <w:qFormat w:val="1"/>
    <w:rsid w:val="008878A8"/>
    <w:rPr>
      <w:i w:val="1"/>
      <w:color w:val="002060"/>
    </w:rPr>
  </w:style>
  <w:style w:type="character" w:styleId="Textedelespacerserv">
    <w:name w:val="Placeholder Text"/>
    <w:basedOn w:val="Policepardfaut"/>
    <w:uiPriority w:val="99"/>
    <w:semiHidden w:val="1"/>
    <w:rsid w:val="00C51FEB"/>
    <w:rPr>
      <w:color w:val="808080"/>
    </w:rPr>
  </w:style>
  <w:style w:type="paragraph" w:styleId="NormalWeb">
    <w:name w:val="Normal (Web)"/>
    <w:basedOn w:val="Normal"/>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Policepardfaut"/>
    <w:uiPriority w:val="99"/>
    <w:semiHidden w:val="1"/>
    <w:unhideWhenUsed w:val="1"/>
    <w:rsid w:val="000338FF"/>
    <w:rPr>
      <w:color w:val="605e5c"/>
      <w:shd w:color="auto" w:fill="e1dfdd" w:val="clear"/>
    </w:rPr>
  </w:style>
  <w:style w:type="paragraph" w:styleId="Lgende">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LgendeCar"/>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TableauNormal"/>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TableauNormal"/>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TableauNormal"/>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Textebrut">
    <w:name w:val="Plain Text"/>
    <w:basedOn w:val="Normal"/>
    <w:link w:val="TextebrutCar"/>
    <w:uiPriority w:val="99"/>
    <w:unhideWhenUsed w:val="1"/>
    <w:rsid w:val="00D13158"/>
    <w:rPr>
      <w:rFonts w:ascii="Calibri" w:cs="Consolas" w:hAnsi="Calibri" w:eastAsiaTheme="minorHAnsi"/>
      <w:szCs w:val="21"/>
    </w:rPr>
  </w:style>
  <w:style w:type="character" w:styleId="TextebrutCar" w:customStyle="1">
    <w:name w:val="Texte brut Car"/>
    <w:basedOn w:val="Policepardfaut"/>
    <w:link w:val="Textebrut"/>
    <w:uiPriority w:val="99"/>
    <w:rsid w:val="00D13158"/>
    <w:rPr>
      <w:rFonts w:ascii="Calibri" w:cs="Consolas" w:hAnsi="Calibri"/>
      <w:szCs w:val="21"/>
      <w:lang w:val="de-DE"/>
    </w:rPr>
  </w:style>
  <w:style w:type="character" w:styleId="NichtaufgelsteErwhnung3" w:customStyle="1">
    <w:name w:val="Nicht aufgelöste Erwähnung3"/>
    <w:basedOn w:val="Policepardfaut"/>
    <w:uiPriority w:val="99"/>
    <w:semiHidden w:val="1"/>
    <w:unhideWhenUsed w:val="1"/>
    <w:rsid w:val="00F75F95"/>
    <w:rPr>
      <w:color w:val="605e5c"/>
      <w:shd w:color="auto" w:fill="e1dfdd" w:val="clear"/>
    </w:rPr>
  </w:style>
  <w:style w:type="character" w:styleId="58cl" w:customStyle="1">
    <w:name w:val="_58cl"/>
    <w:basedOn w:val="Policepardfaut"/>
    <w:rsid w:val="00672AEE"/>
  </w:style>
  <w:style w:type="character" w:styleId="58cm" w:customStyle="1">
    <w:name w:val="_58cm"/>
    <w:basedOn w:val="Policepardfaut"/>
    <w:rsid w:val="00672AEE"/>
  </w:style>
  <w:style w:type="paragraph" w:styleId="ContentTitle" w:customStyle="1">
    <w:name w:val="Content Title"/>
    <w:basedOn w:val="Normal"/>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Policepardfaut"/>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TM2"/>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TM2Car" w:customStyle="1">
    <w:name w:val="TM 2 Car"/>
    <w:basedOn w:val="Policepardfaut"/>
    <w:link w:val="TM2"/>
    <w:uiPriority w:val="39"/>
    <w:rsid w:val="00ED3AFB"/>
    <w:rPr>
      <w:rFonts w:ascii="Arial" w:cs="Arial" w:eastAsia="MyriadPro-Regular" w:hAnsi="Arial"/>
      <w:bCs w:val="1"/>
    </w:rPr>
  </w:style>
  <w:style w:type="character" w:styleId="TOCLevel1Char" w:customStyle="1">
    <w:name w:val="TOC Level1 Char"/>
    <w:basedOn w:val="TM2Car"/>
    <w:link w:val="TOCLevel1"/>
    <w:rsid w:val="00295DEF"/>
    <w:rPr>
      <w:rFonts w:ascii="Arial" w:cs="Arial" w:eastAsia="MyriadPro-Regular" w:hAnsi="Arial"/>
      <w:bCs w:val="1"/>
    </w:rPr>
  </w:style>
  <w:style w:type="paragraph" w:styleId="FooterPageNumber" w:customStyle="1">
    <w:name w:val="Footer Page Number"/>
    <w:basedOn w:val="Pieddepage"/>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PieddepageCar"/>
    <w:link w:val="FooterPageNumber"/>
    <w:rsid w:val="00697CB4"/>
    <w:rPr>
      <w:rFonts w:ascii="Arial" w:cs="Arial" w:eastAsia="MyriadPro-Regular" w:hAnsi="Arial"/>
      <w:bCs w:val="1"/>
      <w:sz w:val="20"/>
      <w:szCs w:val="20"/>
      <w:lang w:eastAsia="de-DE" w:val="de-DE"/>
    </w:rPr>
  </w:style>
  <w:style w:type="paragraph" w:styleId="Box" w:customStyle="1">
    <w:name w:val="Box"/>
    <w:basedOn w:val="Normal"/>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Titre3Car" w:customStyle="1">
    <w:name w:val="Titre 3 Car"/>
    <w:basedOn w:val="Policepardfaut"/>
    <w:link w:val="Titre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Policepardfaut"/>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Lgende"/>
    <w:link w:val="PictAnnotationChar"/>
    <w:qFormat w:val="1"/>
    <w:rsid w:val="00884760"/>
    <w:rPr>
      <w:color w:val="44546a"/>
      <w:sz w:val="20"/>
      <w:szCs w:val="20"/>
    </w:rPr>
  </w:style>
  <w:style w:type="paragraph" w:styleId="BulletHeader" w:customStyle="1">
    <w:name w:val="Bullet Header"/>
    <w:basedOn w:val="Paragraphedeliste"/>
    <w:link w:val="BulletHeaderChar"/>
    <w:qFormat w:val="1"/>
    <w:rsid w:val="00043278"/>
    <w:pPr>
      <w:numPr>
        <w:numId w:val="2"/>
      </w:numPr>
      <w:ind w:left="357" w:hanging="357"/>
    </w:pPr>
    <w:rPr>
      <w:b w:val="1"/>
      <w:bCs w:val="0"/>
    </w:rPr>
  </w:style>
  <w:style w:type="character" w:styleId="LgendeCar" w:customStyle="1">
    <w:name w:val="Légende Car"/>
    <w:aliases w:val="UNCAP caption Car,figura Carattere Carattere Carattere Carattere Carattere Carattere Carattere Car,figura Carattere Carattere Carattere Carattere Carattere Carattere Ca Carattere Carattere Carattere Carattere Car,figura Car,cp Car"/>
    <w:basedOn w:val="Policepardfaut"/>
    <w:link w:val="Lgende"/>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LgendeCar"/>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Normal"/>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ParagraphedelisteCar" w:customStyle="1">
    <w:name w:val="Paragraphe de liste Car"/>
    <w:basedOn w:val="Policepardfaut"/>
    <w:link w:val="Paragraphedeliste"/>
    <w:uiPriority w:val="34"/>
    <w:rsid w:val="00D1224C"/>
    <w:rPr>
      <w:rFonts w:ascii="Arial" w:cs="Arial" w:hAnsi="Arial"/>
      <w:bCs w:val="1"/>
      <w:noProof w:val="1"/>
      <w:lang w:eastAsia="en-GB"/>
    </w:rPr>
  </w:style>
  <w:style w:type="character" w:styleId="BulletHeaderChar" w:customStyle="1">
    <w:name w:val="Bullet Header Char"/>
    <w:basedOn w:val="ParagraphedelisteCar"/>
    <w:link w:val="BulletHeader"/>
    <w:rsid w:val="00043278"/>
    <w:rPr>
      <w:rFonts w:ascii="Arial" w:cs="Arial" w:hAnsi="Arial"/>
      <w:b w:val="1"/>
      <w:bCs w:val="0"/>
      <w:noProof w:val="1"/>
      <w:lang w:eastAsia="en-GB"/>
    </w:rPr>
  </w:style>
  <w:style w:type="table" w:styleId="Listentabelle3Akzent41" w:customStyle="1">
    <w:name w:val="Listentabelle 3 – Akzent 4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Policepardfaut"/>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TableauNormal"/>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TableauNormal"/>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Titre2"/>
    <w:link w:val="HeadingExerciseChar"/>
    <w:qFormat w:val="1"/>
    <w:rsid w:val="009E6A95"/>
    <w:rPr>
      <w:color w:val="f07d00"/>
    </w:rPr>
  </w:style>
  <w:style w:type="table" w:styleId="Gitternetztabelle4Akzent41" w:customStyle="1">
    <w:name w:val="Gitternetztabelle 4 – Akzent 41"/>
    <w:basedOn w:val="TableauNormal"/>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Titre2C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TableauNormal"/>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TableauNormal"/>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TableauNormal"/>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TableauNormal"/>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TableauNormal"/>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TableauNormal"/>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Normal"/>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Normal"/>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Policepardfaut"/>
    <w:link w:val="TableItalicText"/>
    <w:rsid w:val="0020056E"/>
    <w:rPr>
      <w:rFonts w:ascii="Arial" w:cs="Arial" w:eastAsia="MyriadPro-Regular" w:hAnsi="Arial"/>
      <w:bCs w:val="1"/>
      <w:i w:val="1"/>
      <w:iCs w:val="1"/>
    </w:rPr>
  </w:style>
  <w:style w:type="table" w:styleId="EinfacheTabelle21" w:customStyle="1">
    <w:name w:val="Einfache Tabelle 21"/>
    <w:basedOn w:val="TableauNormal"/>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Policepardfaut"/>
    <w:link w:val="RererencesText"/>
    <w:rsid w:val="003A348D"/>
    <w:rPr>
      <w:rFonts w:ascii="Arial" w:cs="Arial" w:eastAsia="MyriadPro-Regular" w:hAnsi="Arial"/>
      <w:bCs w:val="1"/>
    </w:rPr>
  </w:style>
  <w:style w:type="table" w:styleId="RefTable" w:customStyle="1">
    <w:name w:val="Ref Table"/>
    <w:basedOn w:val="TableauNormal"/>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TableauNormal"/>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Titre2"/>
    <w:link w:val="Heading2woListChar"/>
    <w:qFormat w:val="1"/>
    <w:rsid w:val="003E6501"/>
    <w:pPr>
      <w:numPr>
        <w:ilvl w:val="0"/>
        <w:numId w:val="0"/>
      </w:numPr>
    </w:pPr>
  </w:style>
  <w:style w:type="character" w:styleId="Heading2woListChar" w:customStyle="1">
    <w:name w:val="Heading 2 woList Char"/>
    <w:basedOn w:val="Titre2Car"/>
    <w:link w:val="Heading2woList"/>
    <w:rsid w:val="003E6501"/>
    <w:rPr>
      <w:rFonts w:ascii="Arial" w:cs="Arial" w:eastAsia="MyriadPro-Regular" w:hAnsi="Arial"/>
      <w:bCs w:val="1"/>
      <w:iCs w:val="1"/>
      <w:color w:val="002060"/>
      <w:sz w:val="28"/>
      <w:szCs w:val="28"/>
      <w:lang w:val="en-US"/>
    </w:rPr>
  </w:style>
  <w:style w:type="character" w:styleId="Titre5Car" w:customStyle="1">
    <w:name w:val="Titre 5 Car"/>
    <w:basedOn w:val="Policepardfaut"/>
    <w:link w:val="Titre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Titre6Car" w:customStyle="1">
    <w:name w:val="Titre 6 Car"/>
    <w:basedOn w:val="Policepardfaut"/>
    <w:link w:val="Titre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Notedefin">
    <w:name w:val="endnote text"/>
    <w:basedOn w:val="Normal"/>
    <w:link w:val="NotedefinCar"/>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NotedefinCar" w:customStyle="1">
    <w:name w:val="Note de fin Car"/>
    <w:basedOn w:val="Policepardfaut"/>
    <w:link w:val="Notedefin"/>
    <w:uiPriority w:val="99"/>
    <w:rsid w:val="002C4693"/>
    <w:rPr>
      <w:rFonts w:asciiTheme="majorHAnsi" w:eastAsiaTheme="minorEastAsia" w:hAnsiTheme="majorHAnsi"/>
      <w:sz w:val="24"/>
      <w:szCs w:val="24"/>
      <w:lang w:eastAsia="de-DE" w:val="en-US"/>
    </w:rPr>
  </w:style>
  <w:style w:type="character" w:styleId="Appeldenotedefin">
    <w:name w:val="endnote reference"/>
    <w:basedOn w:val="Policepardfaut"/>
    <w:uiPriority w:val="99"/>
    <w:unhideWhenUsed w:val="1"/>
    <w:rsid w:val="002C4693"/>
    <w:rPr>
      <w:vertAlign w:val="superscript"/>
    </w:rPr>
  </w:style>
  <w:style w:type="paragraph" w:styleId="TM3">
    <w:name w:val="toc 3"/>
    <w:basedOn w:val="Normal"/>
    <w:next w:val="Normal"/>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Normal"/>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Lienhypertextesuivivisit">
    <w:name w:val="FollowedHyperlink"/>
    <w:basedOn w:val="Policepardfaut"/>
    <w:uiPriority w:val="99"/>
    <w:semiHidden w:val="1"/>
    <w:unhideWhenUsed w:val="1"/>
    <w:rsid w:val="002C4693"/>
    <w:rPr>
      <w:color w:val="954f72" w:themeColor="followedHyperlink"/>
      <w:u w:val="single"/>
    </w:rPr>
  </w:style>
  <w:style w:type="paragraph" w:styleId="giCasesnormal" w:customStyle="1">
    <w:name w:val="giCases normal"/>
    <w:basedOn w:val="Normal"/>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TableauNormal"/>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Policepardfaut"/>
    <w:rsid w:val="002C4693"/>
    <w:rPr>
      <w:lang w:val="en-US"/>
    </w:rPr>
  </w:style>
  <w:style w:type="character" w:styleId="CitationHTML">
    <w:name w:val="HTML Cite"/>
    <w:basedOn w:val="Policepardfaut"/>
    <w:uiPriority w:val="99"/>
    <w:semiHidden w:val="1"/>
    <w:unhideWhenUsed w:val="1"/>
    <w:rsid w:val="002C4693"/>
    <w:rPr>
      <w:i w:val="1"/>
      <w:iCs w:val="1"/>
    </w:rPr>
  </w:style>
  <w:style w:type="table" w:styleId="TabellemithellemGitternetz10" w:customStyle="1">
    <w:name w:val="Tabelle mit hellem Gitternetz1"/>
    <w:basedOn w:val="TableauNormal"/>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Policepardfaut"/>
    <w:uiPriority w:val="99"/>
    <w:semiHidden w:val="1"/>
    <w:unhideWhenUsed w:val="1"/>
    <w:rsid w:val="002C4693"/>
    <w:rPr>
      <w:color w:val="605e5c"/>
      <w:shd w:color="auto" w:fill="e1dfdd" w:val="clear"/>
    </w:rPr>
  </w:style>
  <w:style w:type="paragraph" w:styleId="SKIVREnormal" w:customStyle="1">
    <w:name w:val="SKIVRE normal"/>
    <w:basedOn w:val="Normal"/>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Titre4Car" w:customStyle="1">
    <w:name w:val="Titre 4 Car"/>
    <w:basedOn w:val="Policepardfaut"/>
    <w:link w:val="Titre4"/>
    <w:uiPriority w:val="9"/>
    <w:rsid w:val="00995B63"/>
    <w:rPr>
      <w:rFonts w:asciiTheme="majorHAnsi" w:cstheme="majorBidi" w:eastAsiaTheme="majorEastAsia" w:hAnsiTheme="majorHAnsi"/>
      <w:bCs w:val="1"/>
      <w:i w:val="1"/>
      <w:iCs w:val="1"/>
      <w:color w:val="2f5496" w:themeColor="accent1" w:themeShade="0000BF"/>
    </w:rPr>
  </w:style>
  <w:style w:type="paragraph" w:styleId="Sous-titre">
    <w:name w:val="Subtitle"/>
    <w:basedOn w:val="Normal"/>
    <w:next w:val="Normal"/>
    <w:link w:val="Sous-titreCar"/>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Sous-titreCar" w:customStyle="1">
    <w:name w:val="Sous-titre Car"/>
    <w:basedOn w:val="Policepardfaut"/>
    <w:link w:val="Sous-titre"/>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Policepardfaut"/>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TableauNormal"/>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Policepardfaut"/>
    <w:uiPriority w:val="99"/>
    <w:semiHidden w:val="1"/>
    <w:unhideWhenUsed w:val="1"/>
    <w:rsid w:val="00F15313"/>
    <w:rPr>
      <w:color w:val="605e5c"/>
      <w:shd w:color="auto" w:fill="e1dfdd" w:val="clear"/>
    </w:rPr>
  </w:style>
  <w:style w:type="character" w:styleId="Mentionnonrsolue">
    <w:name w:val="Unresolved Mention"/>
    <w:basedOn w:val="Policepardfaut"/>
    <w:uiPriority w:val="99"/>
    <w:semiHidden w:val="1"/>
    <w:unhideWhenUsed w:val="1"/>
    <w:rsid w:val="00C14DD4"/>
    <w:rPr>
      <w:color w:val="605e5c"/>
      <w:shd w:color="auto" w:fill="e1dfdd" w:val="clear"/>
    </w:rPr>
  </w:style>
  <w:style w:type="character" w:styleId="Titre7Car" w:customStyle="1">
    <w:name w:val="Titre 7 Car"/>
    <w:basedOn w:val="Policepardfaut"/>
    <w:link w:val="Titre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Titre8Car" w:customStyle="1">
    <w:name w:val="Titre 8 Car"/>
    <w:basedOn w:val="Policepardfaut"/>
    <w:link w:val="Titre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Titre9Car" w:customStyle="1">
    <w:name w:val="Titre 9 Car"/>
    <w:basedOn w:val="Policepardfaut"/>
    <w:link w:val="Titre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ccentuationintense">
    <w:name w:val="Intense Emphasis"/>
    <w:basedOn w:val="Policepardfaut"/>
    <w:uiPriority w:val="21"/>
    <w:qFormat w:val="1"/>
    <w:rsid w:val="00133D79"/>
    <w:rPr>
      <w:i w:val="1"/>
      <w:iCs w:val="1"/>
      <w:color w:val="4472c4" w:themeColor="accent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play.google.com/store/apps/details?id=com.northcube.sleepcycle%20" TargetMode="External"/><Relationship Id="rId11" Type="http://schemas.openxmlformats.org/officeDocument/2006/relationships/header" Target="header1.xml"/><Relationship Id="rId22" Type="http://schemas.openxmlformats.org/officeDocument/2006/relationships/header" Target="header5.xml"/><Relationship Id="rId10" Type="http://schemas.openxmlformats.org/officeDocument/2006/relationships/header" Target="header2.xml"/><Relationship Id="rId21" Type="http://schemas.openxmlformats.org/officeDocument/2006/relationships/hyperlink" Target="https://play.google.com/store/apps/details?id=ipnossoft.rma.free&amp;hl=en_CA&amp;gl=US&amp;af_js_web=true&amp;af_ss_ver=2_1_0&amp;pid=web&amp;c=web&amp;pli=1" TargetMode="External"/><Relationship Id="rId13" Type="http://schemas.openxmlformats.org/officeDocument/2006/relationships/footer" Target="footer1.xml"/><Relationship Id="rId12" Type="http://schemas.openxmlformats.org/officeDocument/2006/relationships/footer" Target="footer2.xml"/><Relationship Id="rId23" Type="http://schemas.openxmlformats.org/officeDocument/2006/relationships/footer" Target="foot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eader" Target="header3.xml"/><Relationship Id="rId14" Type="http://schemas.openxmlformats.org/officeDocument/2006/relationships/image" Target="media/image5.png"/><Relationship Id="rId17"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image" Target="media/image4.jp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Iq4CU6sIfQQn/DIXKWwpUnVEw==">CgMxLjAyCGguZ2pkZ3hzMgloLjMwajB6bGwyCWguMWZvYjl0ZTIJaC4zem55c2g3MgloLjJldDkycDAyCGgudHlqY3d0MgloLjNkeTZ2a20yCWguMXQzaDVzZjIJaC40ZDM0b2c4MgloLjJzOGV5bzEyCWguMTdkcDh2dTIJaC4zcmRjcmpuMgloLjI2aW4xcmcyCGgubG54Yno5MgloLjM1bmt1bjIyCWguMWtzdjR1djIJaC40NHNpbmlvMgloLjJqeHN4cWg4AHIhMVVYRFVXTFZNNElpZ20xU0V1T2pNU0RYVEpBTl9KaW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2023-12-11T10:54:00Z</dcterms:created>
  <dc:creator>Aaaaaaa aaaaaaa bbbbbbbb bbbbbbb                   cccc cccccc</dc:creator>
</cp:coreProperties>
</file>