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094F3" w14:textId="77777777" w:rsidR="00387A4E" w:rsidRPr="00341FF3" w:rsidRDefault="00387A4E">
      <w:pPr>
        <w:rPr>
          <w:lang w:val="en-US"/>
        </w:rPr>
      </w:pPr>
    </w:p>
    <w:p w14:paraId="70251047" w14:textId="0B008161" w:rsidR="009457AF" w:rsidRPr="009457AF" w:rsidRDefault="00D8637D" w:rsidP="009457AF">
      <w:pPr>
        <w:pStyle w:val="2"/>
      </w:pPr>
      <w:r>
        <w:t>11.2.1</w:t>
      </w:r>
      <w:r w:rsidR="009A74E5">
        <w:t xml:space="preserve"> </w:t>
      </w:r>
      <w:bookmarkStart w:id="0" w:name="_GoBack"/>
      <w:bookmarkEnd w:id="0"/>
      <w:proofErr w:type="spellStart"/>
      <w:r w:rsidR="009A74E5" w:rsidRPr="009A74E5">
        <w:t>Προκ</w:t>
      </w:r>
      <w:proofErr w:type="spellEnd"/>
      <w:r w:rsidR="009A74E5" w:rsidRPr="009A74E5">
        <w:t>αθορισμένο π</w:t>
      </w:r>
      <w:proofErr w:type="spellStart"/>
      <w:r w:rsidR="009A74E5" w:rsidRPr="009A74E5">
        <w:t>ρότυ</w:t>
      </w:r>
      <w:proofErr w:type="spellEnd"/>
      <w:r w:rsidR="009A74E5" w:rsidRPr="009A74E5">
        <w:t xml:space="preserve">πο </w:t>
      </w:r>
      <w:proofErr w:type="spellStart"/>
      <w:r w:rsidR="009A74E5" w:rsidRPr="009A74E5">
        <w:t>γι</w:t>
      </w:r>
      <w:proofErr w:type="spellEnd"/>
      <w:r w:rsidR="009A74E5" w:rsidRPr="009A74E5">
        <w:t xml:space="preserve">α </w:t>
      </w:r>
      <w:proofErr w:type="spellStart"/>
      <w:r w:rsidR="009A74E5" w:rsidRPr="009A74E5">
        <w:t>τη</w:t>
      </w:r>
      <w:proofErr w:type="spellEnd"/>
      <w:r w:rsidR="009A74E5" w:rsidRPr="009A74E5">
        <w:t xml:space="preserve"> β</w:t>
      </w:r>
      <w:proofErr w:type="spellStart"/>
      <w:r w:rsidR="009A74E5" w:rsidRPr="009A74E5">
        <w:t>ιωμ</w:t>
      </w:r>
      <w:proofErr w:type="spellEnd"/>
      <w:r w:rsidR="009A74E5" w:rsidRPr="009A74E5">
        <w:t xml:space="preserve">ατική </w:t>
      </w:r>
      <w:proofErr w:type="spellStart"/>
      <w:r w:rsidR="009A74E5" w:rsidRPr="009A74E5">
        <w:t>εκ</w:t>
      </w:r>
      <w:proofErr w:type="spellEnd"/>
      <w:r w:rsidR="009A74E5" w:rsidRPr="009A74E5">
        <w:t xml:space="preserve">παιδευτική </w:t>
      </w:r>
      <w:proofErr w:type="spellStart"/>
      <w:r w:rsidR="009A74E5" w:rsidRPr="009A74E5">
        <w:t>συνεδρί</w:t>
      </w:r>
      <w:proofErr w:type="spellEnd"/>
      <w:r w:rsidR="009A74E5" w:rsidRPr="009A74E5">
        <w:t>α</w:t>
      </w:r>
    </w:p>
    <w:tbl>
      <w:tblPr>
        <w:tblpPr w:leftFromText="141" w:rightFromText="141" w:vertAnchor="text" w:tblpY="399"/>
        <w:tblW w:w="1431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20" w:firstRow="1" w:lastRow="0" w:firstColumn="0" w:lastColumn="0" w:noHBand="0" w:noVBand="1"/>
      </w:tblPr>
      <w:tblGrid>
        <w:gridCol w:w="302"/>
        <w:gridCol w:w="911"/>
        <w:gridCol w:w="1572"/>
        <w:gridCol w:w="1980"/>
        <w:gridCol w:w="1620"/>
        <w:gridCol w:w="1440"/>
        <w:gridCol w:w="2610"/>
        <w:gridCol w:w="3877"/>
      </w:tblGrid>
      <w:tr w:rsidR="009457AF" w14:paraId="623D7B15" w14:textId="77777777" w:rsidTr="00341FF3">
        <w:trPr>
          <w:trHeight w:val="297"/>
        </w:trPr>
        <w:tc>
          <w:tcPr>
            <w:tcW w:w="302" w:type="dxa"/>
          </w:tcPr>
          <w:p w14:paraId="58EE6EF9" w14:textId="77777777" w:rsidR="009457AF" w:rsidRDefault="009457AF" w:rsidP="00AE1B55">
            <w:pPr>
              <w:spacing w:line="360" w:lineRule="auto"/>
              <w:rPr>
                <w:color w:val="007B78"/>
              </w:rPr>
            </w:pPr>
          </w:p>
        </w:tc>
        <w:tc>
          <w:tcPr>
            <w:tcW w:w="911" w:type="dxa"/>
            <w:shd w:val="clear" w:color="auto" w:fill="FFF2CC" w:themeFill="accent4" w:themeFillTint="33"/>
          </w:tcPr>
          <w:p w14:paraId="4E2437F9" w14:textId="19D48A84" w:rsidR="009457AF" w:rsidRPr="009457AF" w:rsidRDefault="00341FF3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41FF3">
              <w:rPr>
                <w:b/>
                <w:bCs/>
                <w:sz w:val="20"/>
                <w:szCs w:val="20"/>
              </w:rPr>
              <w:t>Όνομα</w:t>
            </w:r>
          </w:p>
        </w:tc>
        <w:tc>
          <w:tcPr>
            <w:tcW w:w="1572" w:type="dxa"/>
            <w:shd w:val="clear" w:color="auto" w:fill="FFF2CC" w:themeFill="accent4" w:themeFillTint="33"/>
          </w:tcPr>
          <w:p w14:paraId="2E6CE501" w14:textId="77777777" w:rsidR="00341FF3" w:rsidRDefault="00341FF3" w:rsidP="00341FF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41FF3">
              <w:rPr>
                <w:b/>
                <w:bCs/>
                <w:sz w:val="20"/>
                <w:szCs w:val="20"/>
              </w:rPr>
              <w:t>Ιδιοκτήτης/</w:t>
            </w:r>
          </w:p>
          <w:p w14:paraId="0D678BB5" w14:textId="77777777" w:rsidR="00341FF3" w:rsidRDefault="00341FF3" w:rsidP="00341FF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41FF3">
              <w:rPr>
                <w:b/>
                <w:bCs/>
                <w:sz w:val="20"/>
                <w:szCs w:val="20"/>
              </w:rPr>
              <w:t>Προγραμματιστής/</w:t>
            </w:r>
          </w:p>
          <w:p w14:paraId="5E842C6A" w14:textId="229A1D6C" w:rsidR="009457AF" w:rsidRPr="009457AF" w:rsidRDefault="00341FF3" w:rsidP="00341FF3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41FF3">
              <w:rPr>
                <w:b/>
                <w:bCs/>
                <w:sz w:val="20"/>
                <w:szCs w:val="20"/>
              </w:rPr>
              <w:t>Π</w:t>
            </w:r>
            <w:proofErr w:type="spellStart"/>
            <w:r>
              <w:rPr>
                <w:b/>
                <w:bCs/>
                <w:sz w:val="20"/>
                <w:szCs w:val="20"/>
                <w:lang w:val="el-GR"/>
              </w:rPr>
              <w:t>άροχος</w:t>
            </w:r>
            <w:proofErr w:type="spellEnd"/>
          </w:p>
        </w:tc>
        <w:tc>
          <w:tcPr>
            <w:tcW w:w="1980" w:type="dxa"/>
            <w:shd w:val="clear" w:color="auto" w:fill="FFF2CC" w:themeFill="accent4" w:themeFillTint="33"/>
          </w:tcPr>
          <w:p w14:paraId="0FA8BA00" w14:textId="3B4E0540" w:rsidR="009457AF" w:rsidRPr="009457AF" w:rsidRDefault="00341FF3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41FF3">
              <w:rPr>
                <w:b/>
                <w:bCs/>
                <w:sz w:val="20"/>
                <w:szCs w:val="20"/>
              </w:rPr>
              <w:t>Δημόσιος/ιδιωτικός πάροχος;</w:t>
            </w:r>
          </w:p>
        </w:tc>
        <w:tc>
          <w:tcPr>
            <w:tcW w:w="1620" w:type="dxa"/>
            <w:shd w:val="clear" w:color="auto" w:fill="FFF2CC" w:themeFill="accent4" w:themeFillTint="33"/>
          </w:tcPr>
          <w:p w14:paraId="56F43D28" w14:textId="36EF4F1B" w:rsidR="009457AF" w:rsidRPr="00341FF3" w:rsidRDefault="00341FF3" w:rsidP="00AE1B55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Κόστος</w:t>
            </w:r>
          </w:p>
        </w:tc>
        <w:tc>
          <w:tcPr>
            <w:tcW w:w="1440" w:type="dxa"/>
            <w:shd w:val="clear" w:color="auto" w:fill="FFF2CC" w:themeFill="accent4" w:themeFillTint="33"/>
          </w:tcPr>
          <w:p w14:paraId="72DB1958" w14:textId="69792217" w:rsidR="009457AF" w:rsidRPr="00341FF3" w:rsidRDefault="00341FF3" w:rsidP="00341FF3">
            <w:pPr>
              <w:spacing w:line="360" w:lineRule="auto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Σύνδεσμος</w:t>
            </w:r>
          </w:p>
        </w:tc>
        <w:tc>
          <w:tcPr>
            <w:tcW w:w="2610" w:type="dxa"/>
            <w:shd w:val="clear" w:color="auto" w:fill="FFF2CC" w:themeFill="accent4" w:themeFillTint="33"/>
          </w:tcPr>
          <w:p w14:paraId="5A6841CC" w14:textId="09D17418" w:rsidR="009457AF" w:rsidRPr="009457AF" w:rsidRDefault="00341FF3" w:rsidP="00AE1B55">
            <w:pPr>
              <w:rPr>
                <w:b/>
                <w:bCs/>
                <w:sz w:val="20"/>
                <w:szCs w:val="20"/>
              </w:rPr>
            </w:pPr>
            <w:r w:rsidRPr="00341FF3">
              <w:rPr>
                <w:b/>
                <w:bCs/>
                <w:sz w:val="20"/>
                <w:szCs w:val="20"/>
              </w:rPr>
              <w:t>Ομάδα-στόχος (π.χ. "Παιδιά", "Ηλικιωμένοι", "Γυναίκες", "Αντιμετώπιση του πόνου", "Ψυχικά προβλήματα", "ορισμένες ασθένειες")</w:t>
            </w:r>
          </w:p>
        </w:tc>
        <w:tc>
          <w:tcPr>
            <w:tcW w:w="3877" w:type="dxa"/>
            <w:shd w:val="clear" w:color="auto" w:fill="FFF2CC" w:themeFill="accent4" w:themeFillTint="33"/>
          </w:tcPr>
          <w:p w14:paraId="6CB120A0" w14:textId="0F2054E5" w:rsidR="009457AF" w:rsidRPr="009457AF" w:rsidRDefault="00341FF3" w:rsidP="00AE1B5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341FF3">
              <w:rPr>
                <w:b/>
                <w:bCs/>
                <w:sz w:val="20"/>
                <w:szCs w:val="20"/>
              </w:rPr>
              <w:t>Περιγραφή</w:t>
            </w:r>
          </w:p>
        </w:tc>
      </w:tr>
      <w:tr w:rsidR="009457AF" w14:paraId="5CF81F94" w14:textId="77777777" w:rsidTr="00341FF3">
        <w:trPr>
          <w:trHeight w:val="297"/>
        </w:trPr>
        <w:tc>
          <w:tcPr>
            <w:tcW w:w="302" w:type="dxa"/>
          </w:tcPr>
          <w:p w14:paraId="6BA7B044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1" w:type="dxa"/>
          </w:tcPr>
          <w:p w14:paraId="1B22002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 Health App</w:t>
            </w:r>
          </w:p>
        </w:tc>
        <w:tc>
          <w:tcPr>
            <w:tcW w:w="1572" w:type="dxa"/>
          </w:tcPr>
          <w:p w14:paraId="026D0E9F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Trinity College Cambridge</w:t>
            </w:r>
          </w:p>
        </w:tc>
        <w:tc>
          <w:tcPr>
            <w:tcW w:w="1980" w:type="dxa"/>
          </w:tcPr>
          <w:p w14:paraId="2CD6A88E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Private</w:t>
            </w:r>
          </w:p>
        </w:tc>
        <w:tc>
          <w:tcPr>
            <w:tcW w:w="1620" w:type="dxa"/>
          </w:tcPr>
          <w:p w14:paraId="420D0B4E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Free</w:t>
            </w:r>
          </w:p>
        </w:tc>
        <w:tc>
          <w:tcPr>
            <w:tcW w:w="1440" w:type="dxa"/>
          </w:tcPr>
          <w:p w14:paraId="09779744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https://apps.apple.com/de/app/student-health-app/id934979379</w:t>
            </w:r>
          </w:p>
        </w:tc>
        <w:tc>
          <w:tcPr>
            <w:tcW w:w="2610" w:type="dxa"/>
          </w:tcPr>
          <w:p w14:paraId="4BF2BCB5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Students of Trinity College Cambridge / Great Britain</w:t>
            </w:r>
          </w:p>
        </w:tc>
        <w:tc>
          <w:tcPr>
            <w:tcW w:w="3877" w:type="dxa"/>
          </w:tcPr>
          <w:p w14:paraId="3A3E3DA7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The Student Health App offers plain-talking reassurance, info and advice on over 125 topics relevant to students in areas such as...</w:t>
            </w:r>
          </w:p>
          <w:p w14:paraId="00CFF79A" w14:textId="77777777" w:rsidR="009457AF" w:rsidRDefault="009457AF" w:rsidP="00AE1B55">
            <w:pPr>
              <w:rPr>
                <w:sz w:val="18"/>
                <w:szCs w:val="18"/>
              </w:rPr>
            </w:pPr>
          </w:p>
          <w:p w14:paraId="455A90CF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first aid &amp; emergencies</w:t>
            </w:r>
          </w:p>
          <w:p w14:paraId="3E722214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common ailments</w:t>
            </w:r>
          </w:p>
          <w:p w14:paraId="3B922625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mental health problems</w:t>
            </w:r>
          </w:p>
          <w:p w14:paraId="70CE1ADA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physical (body) symptoms</w:t>
            </w:r>
          </w:p>
          <w:p w14:paraId="2DE90CFD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love and sex</w:t>
            </w:r>
          </w:p>
          <w:p w14:paraId="60A4200C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healthy living</w:t>
            </w:r>
          </w:p>
          <w:p w14:paraId="136E59E8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travel health</w:t>
            </w:r>
          </w:p>
          <w:p w14:paraId="0B7BE231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alcohol &amp; drugs</w:t>
            </w:r>
          </w:p>
          <w:p w14:paraId="2AA11B2A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long-term health problems</w:t>
            </w:r>
          </w:p>
          <w:p w14:paraId="019BD7EE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staying safe at university</w:t>
            </w:r>
          </w:p>
          <w:p w14:paraId="52B76561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  <w:r>
              <w:rPr>
                <w:color w:val="1D1D1F"/>
                <w:sz w:val="18"/>
                <w:szCs w:val="18"/>
              </w:rPr>
              <w:t>&gt; accessing health services…</w:t>
            </w:r>
          </w:p>
          <w:p w14:paraId="60B9229D" w14:textId="77777777" w:rsidR="009457AF" w:rsidRDefault="009457AF" w:rsidP="00AE1B55">
            <w:pPr>
              <w:shd w:val="clear" w:color="auto" w:fill="D9E2F3"/>
              <w:rPr>
                <w:color w:val="1D1D1F"/>
                <w:sz w:val="18"/>
                <w:szCs w:val="18"/>
              </w:rPr>
            </w:pPr>
          </w:p>
          <w:p w14:paraId="3971C750" w14:textId="77777777" w:rsidR="009457AF" w:rsidRDefault="009457AF" w:rsidP="00AE1B55">
            <w:pPr>
              <w:shd w:val="clear" w:color="auto" w:fill="D9E2F3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DEEBF6"/>
              </w:rPr>
              <w:t>and more.</w:t>
            </w:r>
          </w:p>
        </w:tc>
      </w:tr>
      <w:tr w:rsidR="009457AF" w14:paraId="295D8AB7" w14:textId="77777777" w:rsidTr="00341FF3">
        <w:trPr>
          <w:trHeight w:val="297"/>
        </w:trPr>
        <w:tc>
          <w:tcPr>
            <w:tcW w:w="302" w:type="dxa"/>
          </w:tcPr>
          <w:p w14:paraId="35E0509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911" w:type="dxa"/>
          </w:tcPr>
          <w:p w14:paraId="7980E3A2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14:paraId="60A9A6D3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771D8E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159BC1A2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3602CE9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6BA79DF0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77" w:type="dxa"/>
          </w:tcPr>
          <w:p w14:paraId="1863025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3DDCBC4D" w14:textId="77777777" w:rsidTr="00341FF3">
        <w:trPr>
          <w:trHeight w:val="297"/>
        </w:trPr>
        <w:tc>
          <w:tcPr>
            <w:tcW w:w="302" w:type="dxa"/>
          </w:tcPr>
          <w:p w14:paraId="049F506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1" w:type="dxa"/>
          </w:tcPr>
          <w:p w14:paraId="6EDCECB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14:paraId="2C720C23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E4864A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2A4AD8AD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1467358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567E0763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77" w:type="dxa"/>
          </w:tcPr>
          <w:p w14:paraId="3BEE3E6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191BA3A0" w14:textId="77777777" w:rsidTr="00341FF3">
        <w:trPr>
          <w:trHeight w:val="297"/>
        </w:trPr>
        <w:tc>
          <w:tcPr>
            <w:tcW w:w="302" w:type="dxa"/>
          </w:tcPr>
          <w:p w14:paraId="5830A95E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1" w:type="dxa"/>
          </w:tcPr>
          <w:p w14:paraId="5DDE5B5B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14:paraId="3663949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2548393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5EC82DC6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4090FE9D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1584A64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77" w:type="dxa"/>
          </w:tcPr>
          <w:p w14:paraId="1CEBB215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0A6F0731" w14:textId="77777777" w:rsidTr="00341FF3">
        <w:trPr>
          <w:trHeight w:val="297"/>
        </w:trPr>
        <w:tc>
          <w:tcPr>
            <w:tcW w:w="302" w:type="dxa"/>
          </w:tcPr>
          <w:p w14:paraId="5460FC5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1" w:type="dxa"/>
          </w:tcPr>
          <w:p w14:paraId="27BDF09F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572" w:type="dxa"/>
          </w:tcPr>
          <w:p w14:paraId="3CC4DB21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14:paraId="671752E2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14:paraId="04D39666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14:paraId="443D88EB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10" w:type="dxa"/>
          </w:tcPr>
          <w:p w14:paraId="07BA6C40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877" w:type="dxa"/>
          </w:tcPr>
          <w:p w14:paraId="15D794A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56AAC644" w14:textId="77777777" w:rsidTr="00341FF3">
        <w:trPr>
          <w:trHeight w:val="297"/>
        </w:trPr>
        <w:tc>
          <w:tcPr>
            <w:tcW w:w="302" w:type="dxa"/>
          </w:tcPr>
          <w:p w14:paraId="60739693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11" w:type="dxa"/>
          </w:tcPr>
          <w:p w14:paraId="4D6472F2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72" w:type="dxa"/>
          </w:tcPr>
          <w:p w14:paraId="219A9D2F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38CE3CC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F0BED24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795445C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</w:tcPr>
          <w:p w14:paraId="146C65CD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77" w:type="dxa"/>
          </w:tcPr>
          <w:p w14:paraId="1D8A1DED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0850F3E" w14:textId="77777777" w:rsidR="009457AF" w:rsidRDefault="009457AF" w:rsidP="009457AF"/>
    <w:p w14:paraId="3BA6B6FC" w14:textId="77777777" w:rsidR="009457AF" w:rsidRDefault="009457AF" w:rsidP="009457AF">
      <w:pPr>
        <w:pStyle w:val="2"/>
      </w:pPr>
    </w:p>
    <w:p w14:paraId="185E2E5B" w14:textId="77777777" w:rsidR="009457AF" w:rsidRDefault="009457AF"/>
    <w:sectPr w:rsidR="009457AF" w:rsidSect="00D8637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10AB"/>
    <w:multiLevelType w:val="multilevel"/>
    <w:tmpl w:val="27C03B8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182EBE"/>
    <w:multiLevelType w:val="hybridMultilevel"/>
    <w:tmpl w:val="51B2AC04"/>
    <w:lvl w:ilvl="0" w:tplc="32EE45A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0A2"/>
    <w:multiLevelType w:val="hybridMultilevel"/>
    <w:tmpl w:val="D076EA6E"/>
    <w:lvl w:ilvl="0" w:tplc="8862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AF"/>
    <w:rsid w:val="0000232C"/>
    <w:rsid w:val="00077E15"/>
    <w:rsid w:val="00341FF3"/>
    <w:rsid w:val="00387A4E"/>
    <w:rsid w:val="005B07E8"/>
    <w:rsid w:val="005C33E2"/>
    <w:rsid w:val="005E2FE1"/>
    <w:rsid w:val="006C0EAD"/>
    <w:rsid w:val="0080343D"/>
    <w:rsid w:val="00882B96"/>
    <w:rsid w:val="009457AF"/>
    <w:rsid w:val="009A4ED5"/>
    <w:rsid w:val="009A74E5"/>
    <w:rsid w:val="00A704A2"/>
    <w:rsid w:val="00AE08C7"/>
    <w:rsid w:val="00D8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B91FB"/>
  <w15:chartTrackingRefBased/>
  <w15:docId w15:val="{8A45E972-B99D-4FFD-8B2E-9C536DE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7AF"/>
    <w:rPr>
      <w:rFonts w:ascii="Calibri" w:eastAsia="Calibri" w:hAnsi="Calibri" w:cs="Calibri"/>
      <w:kern w:val="0"/>
      <w:lang w:val="es-ES" w:eastAsia="de-DE"/>
      <w14:ligatures w14:val="none"/>
    </w:rPr>
  </w:style>
  <w:style w:type="paragraph" w:styleId="1">
    <w:name w:val="heading 1"/>
    <w:basedOn w:val="a"/>
    <w:link w:val="1Char"/>
    <w:autoRedefine/>
    <w:uiPriority w:val="9"/>
    <w:qFormat/>
    <w:rsid w:val="005C33E2"/>
    <w:pPr>
      <w:numPr>
        <w:numId w:val="3"/>
      </w:numPr>
      <w:spacing w:before="100" w:beforeAutospacing="1" w:after="100" w:afterAutospacing="1" w:line="240" w:lineRule="auto"/>
      <w:ind w:hanging="360"/>
      <w:outlineLvl w:val="0"/>
    </w:pPr>
    <w:rPr>
      <w:rFonts w:asciiTheme="minorHAnsi" w:eastAsia="Times New Roman" w:hAnsiTheme="minorHAnsi" w:cs="Times New Roman"/>
      <w:b/>
      <w:bCs/>
      <w:color w:val="70AD47" w:themeColor="accent6"/>
      <w:kern w:val="36"/>
      <w:sz w:val="40"/>
      <w:szCs w:val="48"/>
      <w:lang w:val="de-DE" w:eastAsia="sk-SK"/>
      <w14:ligatures w14:val="standardContextual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9457AF"/>
    <w:pPr>
      <w:keepNext/>
      <w:keepLines/>
      <w:tabs>
        <w:tab w:val="num" w:pos="720"/>
      </w:tabs>
      <w:spacing w:before="40" w:after="0" w:line="240" w:lineRule="auto"/>
      <w:outlineLvl w:val="1"/>
    </w:pPr>
    <w:rPr>
      <w:rFonts w:asciiTheme="minorHAnsi" w:eastAsiaTheme="majorEastAsia" w:hAnsiTheme="minorHAnsi" w:cstheme="minorHAnsi"/>
      <w:b/>
      <w:bCs/>
      <w:color w:val="000000"/>
      <w:kern w:val="2"/>
      <w:sz w:val="32"/>
      <w:szCs w:val="26"/>
      <w:lang w:val="en-GB" w:eastAsia="en-US"/>
      <w14:ligatures w14:val="standardContextual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002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val="de-DE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882B9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  <w:lang w:val="de-DE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882B96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5C33E2"/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character" w:customStyle="1" w:styleId="2Char">
    <w:name w:val="Επικεφαλίδα 2 Char"/>
    <w:basedOn w:val="a0"/>
    <w:link w:val="2"/>
    <w:uiPriority w:val="9"/>
    <w:rsid w:val="009457AF"/>
    <w:rPr>
      <w:rFonts w:eastAsiaTheme="majorEastAsia" w:cstheme="minorHAnsi"/>
      <w:b/>
      <w:bCs/>
      <w:color w:val="000000"/>
      <w:sz w:val="32"/>
      <w:szCs w:val="26"/>
      <w:lang w:val="en-GB"/>
    </w:rPr>
  </w:style>
  <w:style w:type="character" w:customStyle="1" w:styleId="4Char">
    <w:name w:val="Επικεφαλίδα 4 Char"/>
    <w:basedOn w:val="a0"/>
    <w:link w:val="4"/>
    <w:uiPriority w:val="9"/>
    <w:rsid w:val="00002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RN-IP">
    <w:name w:val="LEARN-IP"/>
    <w:basedOn w:val="1"/>
    <w:link w:val="LEARN-IPZchn"/>
    <w:autoRedefine/>
    <w:qFormat/>
    <w:rsid w:val="00AE08C7"/>
    <w:pPr>
      <w:keepNext/>
      <w:keepLines/>
      <w:numPr>
        <w:numId w:val="0"/>
      </w:numPr>
      <w:suppressAutoHyphens/>
      <w:autoSpaceDN w:val="0"/>
      <w:spacing w:before="240" w:beforeAutospacing="0" w:after="0" w:afterAutospacing="0"/>
      <w:textAlignment w:val="baseline"/>
    </w:pPr>
    <w:rPr>
      <w:rFonts w:ascii="Arial" w:hAnsi="Arial" w:cstheme="minorBidi"/>
      <w:bCs w:val="0"/>
      <w:color w:val="2E74B5"/>
      <w:kern w:val="0"/>
      <w:sz w:val="28"/>
      <w:szCs w:val="32"/>
      <w:lang w:eastAsia="en-US"/>
    </w:rPr>
  </w:style>
  <w:style w:type="character" w:customStyle="1" w:styleId="LEARN-IPZchn">
    <w:name w:val="LEARN-IP Zchn"/>
    <w:basedOn w:val="a0"/>
    <w:link w:val="LEARN-IP"/>
    <w:rsid w:val="00AE08C7"/>
    <w:rPr>
      <w:rFonts w:ascii="Arial" w:eastAsia="Times New Roman" w:hAnsi="Arial"/>
      <w:b/>
      <w:color w:val="2E74B5"/>
      <w:sz w:val="28"/>
      <w:szCs w:val="32"/>
    </w:rPr>
  </w:style>
  <w:style w:type="paragraph" w:customStyle="1" w:styleId="Learn-P2">
    <w:name w:val="Learn-P 2"/>
    <w:basedOn w:val="1"/>
    <w:link w:val="Learn-P2Zchn"/>
    <w:autoRedefine/>
    <w:qFormat/>
    <w:rsid w:val="00AE08C7"/>
    <w:pPr>
      <w:keepNext/>
      <w:keepLines/>
      <w:numPr>
        <w:numId w:val="0"/>
      </w:numPr>
      <w:spacing w:before="240" w:beforeAutospacing="0" w:after="0" w:afterAutospacing="0"/>
    </w:pPr>
    <w:rPr>
      <w:rFonts w:ascii="Arial" w:eastAsiaTheme="majorEastAsia" w:hAnsi="Arial" w:cstheme="majorBidi"/>
      <w:bCs w:val="0"/>
      <w:color w:val="0070C0"/>
      <w:kern w:val="0"/>
      <w:sz w:val="32"/>
      <w:szCs w:val="22"/>
      <w:lang w:eastAsia="en-US"/>
    </w:rPr>
  </w:style>
  <w:style w:type="character" w:customStyle="1" w:styleId="Learn-P2Zchn">
    <w:name w:val="Learn-P 2 Zchn"/>
    <w:basedOn w:val="1Char"/>
    <w:link w:val="Learn-P2"/>
    <w:rsid w:val="00AE08C7"/>
    <w:rPr>
      <w:rFonts w:ascii="Arial" w:eastAsiaTheme="majorEastAsia" w:hAnsi="Arial" w:cstheme="majorBidi"/>
      <w:b/>
      <w:bCs w:val="0"/>
      <w:color w:val="0070C0"/>
      <w:kern w:val="36"/>
      <w:sz w:val="32"/>
      <w:szCs w:val="48"/>
      <w:lang w:eastAsia="sk-SK"/>
    </w:rPr>
  </w:style>
  <w:style w:type="paragraph" w:customStyle="1" w:styleId="LEAN-IP2">
    <w:name w:val="LEAN-IP 2"/>
    <w:basedOn w:val="a4"/>
    <w:link w:val="LEAN-IP2Zchn"/>
    <w:qFormat/>
    <w:rsid w:val="00AE08C7"/>
    <w:pPr>
      <w:suppressAutoHyphens/>
      <w:autoSpaceDN w:val="0"/>
      <w:textAlignment w:val="baseline"/>
    </w:pPr>
    <w:rPr>
      <w:rFonts w:ascii="Arial" w:hAnsi="Arial"/>
      <w:b/>
      <w:color w:val="0070C0"/>
      <w:sz w:val="24"/>
    </w:rPr>
  </w:style>
  <w:style w:type="character" w:customStyle="1" w:styleId="LEAN-IP2Zchn">
    <w:name w:val="LEAN-IP 2 Zchn"/>
    <w:basedOn w:val="a0"/>
    <w:link w:val="LEAN-IP2"/>
    <w:rsid w:val="00AE08C7"/>
    <w:rPr>
      <w:rFonts w:ascii="Arial" w:hAnsi="Arial"/>
      <w:b/>
      <w:color w:val="0070C0"/>
      <w:sz w:val="24"/>
    </w:rPr>
  </w:style>
  <w:style w:type="paragraph" w:styleId="a4">
    <w:name w:val="No Spacing"/>
    <w:uiPriority w:val="1"/>
    <w:qFormat/>
    <w:rsid w:val="00AE08C7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9457AF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9457AF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9457AF"/>
    <w:rPr>
      <w:rFonts w:ascii="Calibri" w:eastAsia="Calibri" w:hAnsi="Calibri" w:cs="Calibri"/>
      <w:kern w:val="0"/>
      <w:sz w:val="20"/>
      <w:szCs w:val="20"/>
      <w:lang w:val="es-ES" w:eastAsia="de-DE"/>
      <w14:ligatures w14:val="none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9457AF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9457AF"/>
    <w:rPr>
      <w:rFonts w:ascii="Calibri" w:eastAsia="Calibri" w:hAnsi="Calibri" w:cs="Calibri"/>
      <w:b/>
      <w:bCs/>
      <w:kern w:val="0"/>
      <w:sz w:val="20"/>
      <w:szCs w:val="20"/>
      <w:lang w:val="es-ES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3" baseType="lpstr">
      <vt:lpstr/>
      <vt:lpstr>    11.2.1 Pre-defined template  for the Experiental Training Session </vt:lpstr>
      <vt:lpstr>    </vt:lpstr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</dc:creator>
  <cp:keywords/>
  <dc:description/>
  <cp:lastModifiedBy>pantelis</cp:lastModifiedBy>
  <cp:revision>5</cp:revision>
  <dcterms:created xsi:type="dcterms:W3CDTF">2024-05-23T06:31:00Z</dcterms:created>
  <dcterms:modified xsi:type="dcterms:W3CDTF">2024-07-11T13:53:00Z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13809a19-bfa1-4408-9acc-c0867abab99d</vt:lpwstr>
  </property>
</Properties>
</file>