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4E" w:rsidRDefault="00387A4E"/>
    <w:p w:rsidR="001572B3" w:rsidRPr="00E57F46" w:rsidRDefault="00E57F46">
      <w:pPr>
        <w:pStyle w:val="Ttulo2"/>
        <w:rPr>
          <w:lang w:val="es-ES"/>
        </w:rPr>
      </w:pPr>
      <w:r w:rsidRPr="00E57F46">
        <w:rPr>
          <w:lang w:val="es-ES"/>
        </w:rPr>
        <w:t xml:space="preserve">11.2.1 </w:t>
      </w:r>
      <w:r w:rsidR="00AB1571" w:rsidRPr="00E57F46">
        <w:rPr>
          <w:lang w:val="es-ES"/>
        </w:rPr>
        <w:t xml:space="preserve">Plantilla </w:t>
      </w:r>
      <w:r w:rsidR="009457AF" w:rsidRPr="00E57F46">
        <w:rPr>
          <w:lang w:val="es-ES"/>
        </w:rPr>
        <w:t xml:space="preserve">predefinida </w:t>
      </w:r>
      <w:r w:rsidR="00AB1571" w:rsidRPr="00E57F46">
        <w:rPr>
          <w:lang w:val="es-ES"/>
        </w:rPr>
        <w:t xml:space="preserve">para </w:t>
      </w:r>
      <w:r w:rsidRPr="00E57F46">
        <w:rPr>
          <w:lang w:val="es-ES"/>
        </w:rPr>
        <w:t xml:space="preserve">la </w:t>
      </w:r>
      <w:r w:rsidR="009457AF" w:rsidRPr="00E57F46">
        <w:rPr>
          <w:lang w:val="es-ES"/>
        </w:rPr>
        <w:t xml:space="preserve">sesión de formación </w:t>
      </w:r>
      <w:r w:rsidR="00AB1571" w:rsidRPr="00E57F46">
        <w:rPr>
          <w:lang w:val="es-ES"/>
        </w:rPr>
        <w:t xml:space="preserve">experiencial </w:t>
      </w:r>
    </w:p>
    <w:tbl>
      <w:tblPr>
        <w:tblpPr w:leftFromText="141" w:rightFromText="141" w:vertAnchor="text" w:tblpY="399"/>
        <w:tblW w:w="143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911"/>
        <w:gridCol w:w="915"/>
        <w:gridCol w:w="1128"/>
        <w:gridCol w:w="708"/>
        <w:gridCol w:w="2835"/>
        <w:gridCol w:w="2127"/>
        <w:gridCol w:w="5386"/>
      </w:tblGrid>
      <w:tr w:rsidR="009457AF" w:rsidTr="00A704A2">
        <w:trPr>
          <w:trHeight w:val="297"/>
        </w:trPr>
        <w:tc>
          <w:tcPr>
            <w:tcW w:w="302" w:type="dxa"/>
          </w:tcPr>
          <w:p w:rsidR="009457AF" w:rsidRPr="00E57F46" w:rsidRDefault="009457AF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915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Propietario/Programador/Proveedor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¿Proveedor público / privado?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Coste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Plataforma (enlace)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1572B3" w:rsidRPr="00E57F46" w:rsidRDefault="00E57F46">
            <w:pPr>
              <w:rPr>
                <w:b/>
                <w:bCs/>
                <w:sz w:val="20"/>
                <w:szCs w:val="20"/>
              </w:rPr>
            </w:pPr>
            <w:r w:rsidRPr="00E57F46">
              <w:rPr>
                <w:b/>
                <w:bCs/>
                <w:sz w:val="20"/>
                <w:szCs w:val="20"/>
              </w:rPr>
              <w:t xml:space="preserve">Grupo destinatario (por ejemplo, "niños", "ancianos", "mujeres", "tratamiento del dolor", "problemas mentales", "determinadas enfermedades") 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:rsidR="001572B3" w:rsidRDefault="00E57F4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</w:t>
            </w:r>
            <w:bookmarkStart w:id="0" w:name="_GoBack"/>
            <w:bookmarkEnd w:id="0"/>
            <w:r w:rsidRPr="009457AF">
              <w:rPr>
                <w:b/>
                <w:bCs/>
                <w:sz w:val="20"/>
                <w:szCs w:val="20"/>
              </w:rPr>
              <w:t>cripción</w:t>
            </w:r>
          </w:p>
        </w:tc>
      </w:tr>
      <w:tr w:rsidR="009457AF" w:rsidRPr="00AB1571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Aplicación de salud para estudiantes</w:t>
            </w:r>
          </w:p>
        </w:tc>
        <w:tc>
          <w:tcPr>
            <w:tcW w:w="915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de Cambridge</w:t>
            </w:r>
          </w:p>
        </w:tc>
        <w:tc>
          <w:tcPr>
            <w:tcW w:w="1128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Privado</w:t>
            </w:r>
          </w:p>
        </w:tc>
        <w:tc>
          <w:tcPr>
            <w:tcW w:w="708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2835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https://apps.apple.com/de/app/student-health-app/id934979379</w:t>
            </w:r>
          </w:p>
        </w:tc>
        <w:tc>
          <w:tcPr>
            <w:tcW w:w="2127" w:type="dxa"/>
          </w:tcPr>
          <w:p w:rsidR="001572B3" w:rsidRPr="00E57F46" w:rsidRDefault="00E57F46">
            <w:pPr>
              <w:spacing w:line="360" w:lineRule="auto"/>
              <w:rPr>
                <w:sz w:val="18"/>
                <w:szCs w:val="18"/>
              </w:rPr>
            </w:pPr>
            <w:r w:rsidRPr="00E57F46">
              <w:rPr>
                <w:sz w:val="18"/>
                <w:szCs w:val="18"/>
              </w:rPr>
              <w:t>Estudiantes del Trinity College de Cambridge / Gran Bretaña</w:t>
            </w:r>
          </w:p>
        </w:tc>
        <w:tc>
          <w:tcPr>
            <w:tcW w:w="5386" w:type="dxa"/>
          </w:tcPr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La aplicación Student Health ofrece información y consejos sencillos sobre más de 125 temas de interés para los estudiantes, como...</w:t>
            </w:r>
          </w:p>
          <w:p w:rsidR="009457AF" w:rsidRPr="00E57F46" w:rsidRDefault="009457AF" w:rsidP="00AE1B55">
            <w:pPr>
              <w:rPr>
                <w:sz w:val="18"/>
                <w:szCs w:val="18"/>
              </w:rPr>
            </w:pP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primeros auxilios y emergencias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dolencias comunes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problemas de salud mental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síntomas físicos (corporales)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amor y sexo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vida sana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salud en los viajes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alcohol y drogas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problemas de salud a largo plazo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seguridad en la universidad</w:t>
            </w:r>
          </w:p>
          <w:p w:rsidR="001572B3" w:rsidRPr="00E57F46" w:rsidRDefault="00E57F46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 w:rsidRPr="00E57F46">
              <w:rPr>
                <w:color w:val="1D1D1F"/>
                <w:sz w:val="18"/>
                <w:szCs w:val="18"/>
              </w:rPr>
              <w:t>&gt; acceso a</w:t>
            </w:r>
            <w:r w:rsidRPr="00E57F46">
              <w:rPr>
                <w:color w:val="1D1D1F"/>
                <w:sz w:val="18"/>
                <w:szCs w:val="18"/>
              </w:rPr>
              <w:t xml:space="preserve"> los servicios sanitarios...</w:t>
            </w:r>
          </w:p>
          <w:p w:rsidR="009457AF" w:rsidRPr="00E57F46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</w:p>
          <w:p w:rsidR="001572B3" w:rsidRDefault="00E57F46">
            <w:pPr>
              <w:shd w:val="clear" w:color="auto" w:fill="D9E2F3"/>
              <w:rPr>
                <w:sz w:val="18"/>
                <w:szCs w:val="18"/>
                <w:lang w:val="en-GB"/>
              </w:rPr>
            </w:pPr>
            <w:r w:rsidRPr="00AB1571">
              <w:rPr>
                <w:sz w:val="18"/>
                <w:szCs w:val="18"/>
                <w:shd w:val="clear" w:color="auto" w:fill="DEEBF6"/>
                <w:lang w:val="en-GB"/>
              </w:rPr>
              <w:t>y mucho más.</w:t>
            </w:r>
          </w:p>
        </w:tc>
      </w:tr>
      <w:tr w:rsidR="009457AF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1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1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:rsidTr="00A704A2">
        <w:trPr>
          <w:trHeight w:val="297"/>
        </w:trPr>
        <w:tc>
          <w:tcPr>
            <w:tcW w:w="302" w:type="dxa"/>
          </w:tcPr>
          <w:p w:rsidR="001572B3" w:rsidRDefault="00E57F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457AF" w:rsidRDefault="009457AF" w:rsidP="009457AF"/>
    <w:p w:rsidR="009457AF" w:rsidRDefault="009457AF" w:rsidP="009457AF">
      <w:pPr>
        <w:pStyle w:val="Ttulo2"/>
      </w:pPr>
    </w:p>
    <w:p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AF"/>
    <w:rsid w:val="0000232C"/>
    <w:rsid w:val="001572B3"/>
    <w:rsid w:val="00387A4E"/>
    <w:rsid w:val="005B07E8"/>
    <w:rsid w:val="005C33E2"/>
    <w:rsid w:val="005E2FE1"/>
    <w:rsid w:val="0080343D"/>
    <w:rsid w:val="00882B96"/>
    <w:rsid w:val="009457AF"/>
    <w:rsid w:val="009A4ED5"/>
    <w:rsid w:val="00A704A2"/>
    <w:rsid w:val="00AB1571"/>
    <w:rsid w:val="00AE08C7"/>
    <w:rsid w:val="00D8637D"/>
    <w:rsid w:val="00E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D878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Ttulo1">
    <w:name w:val="heading 1"/>
    <w:basedOn w:val="Normal"/>
    <w:link w:val="Ttulo1C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Ttulo2Car">
    <w:name w:val="Título 2 Car"/>
    <w:basedOn w:val="Fuentedeprrafopredeter"/>
    <w:link w:val="Ttulo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Ttulo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Fuentedeprrafopredeter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Ttulo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Ttulo1C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Sinespaciado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Fuentedeprrafopredeter"/>
    <w:link w:val="LEAN-IP2"/>
    <w:rsid w:val="00AE08C7"/>
    <w:rPr>
      <w:rFonts w:ascii="Arial" w:hAnsi="Arial"/>
      <w:b/>
      <w:color w:val="0070C0"/>
      <w:sz w:val="24"/>
    </w:rPr>
  </w:style>
  <w:style w:type="paragraph" w:styleId="Sinespaciado">
    <w:name w:val="No Spacing"/>
    <w:uiPriority w:val="1"/>
    <w:qFormat/>
    <w:rsid w:val="00AE08C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45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7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4" baseType="lpstr">
      <vt:lpstr/>
      <vt:lpstr/>
      <vt:lpstr>    11.2.1 Pre-defined template  for the Experiental Training Session </vt:lpstr>
      <vt:lpstr>    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>, docId:7FE617D07C0348EE38BE006479043E23</cp:keywords>
  <dc:description/>
  <cp:lastModifiedBy>laullop3</cp:lastModifiedBy>
  <cp:revision>2</cp:revision>
  <dcterms:created xsi:type="dcterms:W3CDTF">2024-06-19T09:55:00Z</dcterms:created>
  <dcterms:modified xsi:type="dcterms:W3CDTF">2024-06-19T09:55:00Z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